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03E9A" w14:textId="15F7C95F" w:rsidR="00D470BA" w:rsidRPr="00D470BA" w:rsidRDefault="00D470BA" w:rsidP="00D470BA">
      <w:pPr>
        <w:jc w:val="center"/>
        <w:rPr>
          <w:rFonts w:cstheme="minorHAnsi"/>
          <w:b/>
          <w:sz w:val="28"/>
          <w:szCs w:val="28"/>
        </w:rPr>
      </w:pPr>
      <w:r w:rsidRPr="009D72D6">
        <w:rPr>
          <w:rFonts w:cstheme="minorHAnsi"/>
          <w:b/>
          <w:sz w:val="28"/>
          <w:szCs w:val="28"/>
        </w:rPr>
        <w:t>The Diagnosis-Driven Physical Exam of the Knee Checklist</w:t>
      </w:r>
    </w:p>
    <w:tbl>
      <w:tblPr>
        <w:tblStyle w:val="TableGrid"/>
        <w:tblpPr w:leftFromText="180" w:rightFromText="180" w:vertAnchor="text" w:horzAnchor="page" w:tblpX="1175" w:tblpY="164"/>
        <w:tblW w:w="0" w:type="auto"/>
        <w:tblLook w:val="04A0" w:firstRow="1" w:lastRow="0" w:firstColumn="1" w:lastColumn="0" w:noHBand="0" w:noVBand="1"/>
      </w:tblPr>
      <w:tblGrid>
        <w:gridCol w:w="5035"/>
        <w:gridCol w:w="4770"/>
      </w:tblGrid>
      <w:tr w:rsidR="003E5CE7" w:rsidRPr="009D72D6" w14:paraId="78BFEE58" w14:textId="77777777" w:rsidTr="003E5CE7">
        <w:tc>
          <w:tcPr>
            <w:tcW w:w="5035" w:type="dxa"/>
            <w:shd w:val="clear" w:color="auto" w:fill="auto"/>
          </w:tcPr>
          <w:p w14:paraId="44C9BE29" w14:textId="77777777" w:rsidR="003E5CE7" w:rsidRPr="009D72D6" w:rsidRDefault="003E5CE7" w:rsidP="003E5CE7">
            <w:pPr>
              <w:jc w:val="center"/>
              <w:rPr>
                <w:rFonts w:cstheme="minorHAnsi"/>
                <w:b/>
                <w:sz w:val="24"/>
                <w:szCs w:val="24"/>
              </w:rPr>
            </w:pPr>
            <w:r w:rsidRPr="009D72D6">
              <w:rPr>
                <w:rFonts w:cstheme="minorHAnsi"/>
                <w:b/>
                <w:sz w:val="24"/>
                <w:szCs w:val="24"/>
              </w:rPr>
              <w:t>Maneuver</w:t>
            </w:r>
          </w:p>
        </w:tc>
        <w:tc>
          <w:tcPr>
            <w:tcW w:w="4770" w:type="dxa"/>
            <w:shd w:val="clear" w:color="auto" w:fill="auto"/>
          </w:tcPr>
          <w:p w14:paraId="0A9106D6" w14:textId="77777777" w:rsidR="003E5CE7" w:rsidRPr="009D72D6" w:rsidRDefault="003E5CE7" w:rsidP="003E5CE7">
            <w:pPr>
              <w:jc w:val="center"/>
              <w:rPr>
                <w:rFonts w:cstheme="minorHAnsi"/>
                <w:b/>
                <w:sz w:val="24"/>
                <w:szCs w:val="24"/>
              </w:rPr>
            </w:pPr>
            <w:r w:rsidRPr="009D72D6">
              <w:rPr>
                <w:rFonts w:cstheme="minorHAnsi"/>
                <w:b/>
                <w:sz w:val="24"/>
                <w:szCs w:val="24"/>
              </w:rPr>
              <w:t>Notes</w:t>
            </w:r>
          </w:p>
        </w:tc>
      </w:tr>
      <w:tr w:rsidR="003E5CE7" w:rsidRPr="009D72D6" w14:paraId="68BB3E75" w14:textId="77777777" w:rsidTr="003E5CE7">
        <w:tc>
          <w:tcPr>
            <w:tcW w:w="5035" w:type="dxa"/>
          </w:tcPr>
          <w:p w14:paraId="7627A56B" w14:textId="77777777" w:rsidR="003E5CE7" w:rsidRPr="00AB2AA3" w:rsidRDefault="003E5CE7" w:rsidP="003E5CE7">
            <w:pPr>
              <w:rPr>
                <w:rFonts w:cstheme="minorHAnsi"/>
                <w:b/>
                <w:sz w:val="20"/>
                <w:szCs w:val="20"/>
              </w:rPr>
            </w:pPr>
            <w:r w:rsidRPr="00AB2AA3">
              <w:rPr>
                <w:rFonts w:cstheme="minorHAnsi"/>
                <w:b/>
                <w:sz w:val="20"/>
                <w:szCs w:val="20"/>
              </w:rPr>
              <w:t>Inspection</w:t>
            </w:r>
          </w:p>
        </w:tc>
        <w:tc>
          <w:tcPr>
            <w:tcW w:w="4770" w:type="dxa"/>
          </w:tcPr>
          <w:p w14:paraId="6A01F906" w14:textId="77777777" w:rsidR="003E5CE7" w:rsidRPr="00AB2AA3" w:rsidRDefault="003E5CE7" w:rsidP="003E5CE7">
            <w:pPr>
              <w:jc w:val="center"/>
              <w:rPr>
                <w:rFonts w:cstheme="minorHAnsi"/>
                <w:sz w:val="20"/>
                <w:szCs w:val="20"/>
              </w:rPr>
            </w:pPr>
          </w:p>
        </w:tc>
      </w:tr>
      <w:tr w:rsidR="003E5CE7" w:rsidRPr="009D72D6" w14:paraId="31EFA653" w14:textId="77777777" w:rsidTr="003E5CE7">
        <w:tc>
          <w:tcPr>
            <w:tcW w:w="5035" w:type="dxa"/>
          </w:tcPr>
          <w:p w14:paraId="72580231" w14:textId="77777777" w:rsidR="003E5CE7" w:rsidRPr="00AB2AA3" w:rsidRDefault="003E5CE7" w:rsidP="003E5CE7">
            <w:pPr>
              <w:pStyle w:val="ListParagraph"/>
              <w:numPr>
                <w:ilvl w:val="0"/>
                <w:numId w:val="1"/>
              </w:numPr>
              <w:tabs>
                <w:tab w:val="left" w:pos="860"/>
                <w:tab w:val="left" w:pos="1720"/>
                <w:tab w:val="left" w:pos="2580"/>
                <w:tab w:val="left" w:pos="3440"/>
                <w:tab w:val="left" w:pos="4300"/>
                <w:tab w:val="left" w:pos="5160"/>
                <w:tab w:val="left" w:pos="6020"/>
                <w:tab w:val="left" w:pos="6880"/>
                <w:tab w:val="left" w:pos="7740"/>
                <w:tab w:val="left" w:pos="8600"/>
              </w:tabs>
              <w:autoSpaceDE w:val="0"/>
              <w:autoSpaceDN w:val="0"/>
              <w:adjustRightInd w:val="0"/>
              <w:spacing w:line="360" w:lineRule="auto"/>
              <w:rPr>
                <w:rFonts w:cstheme="minorHAnsi"/>
                <w:sz w:val="20"/>
                <w:szCs w:val="20"/>
              </w:rPr>
            </w:pPr>
            <w:r w:rsidRPr="00AB2AA3">
              <w:rPr>
                <w:rFonts w:cstheme="minorHAnsi"/>
                <w:sz w:val="20"/>
                <w:szCs w:val="20"/>
              </w:rPr>
              <w:t xml:space="preserve">Abnormal gait     </w:t>
            </w:r>
          </w:p>
        </w:tc>
        <w:tc>
          <w:tcPr>
            <w:tcW w:w="4770" w:type="dxa"/>
          </w:tcPr>
          <w:p w14:paraId="3558FD06" w14:textId="77777777" w:rsidR="003E5CE7" w:rsidRPr="00AB2AA3" w:rsidRDefault="003E5CE7" w:rsidP="003E5CE7">
            <w:pPr>
              <w:spacing w:line="360" w:lineRule="auto"/>
              <w:jc w:val="center"/>
              <w:rPr>
                <w:rFonts w:cstheme="minorHAnsi"/>
                <w:sz w:val="20"/>
                <w:szCs w:val="20"/>
              </w:rPr>
            </w:pPr>
          </w:p>
        </w:tc>
      </w:tr>
      <w:tr w:rsidR="003E5CE7" w:rsidRPr="009D72D6" w14:paraId="204B2967" w14:textId="77777777" w:rsidTr="003E5CE7">
        <w:tc>
          <w:tcPr>
            <w:tcW w:w="5035" w:type="dxa"/>
          </w:tcPr>
          <w:p w14:paraId="51CC7B25" w14:textId="77777777" w:rsidR="003E5CE7" w:rsidRPr="00AB2AA3" w:rsidRDefault="003E5CE7" w:rsidP="003E5CE7">
            <w:pPr>
              <w:pStyle w:val="ListParagraph"/>
              <w:numPr>
                <w:ilvl w:val="0"/>
                <w:numId w:val="1"/>
              </w:numPr>
              <w:spacing w:line="360" w:lineRule="auto"/>
              <w:rPr>
                <w:rFonts w:cstheme="minorHAnsi"/>
                <w:sz w:val="20"/>
                <w:szCs w:val="20"/>
              </w:rPr>
            </w:pPr>
            <w:r w:rsidRPr="00AB2AA3">
              <w:rPr>
                <w:rFonts w:cstheme="minorHAnsi"/>
                <w:sz w:val="20"/>
                <w:szCs w:val="20"/>
              </w:rPr>
              <w:t>Alignment deformity (</w:t>
            </w:r>
            <w:proofErr w:type="spellStart"/>
            <w:r w:rsidRPr="00AB2AA3">
              <w:rPr>
                <w:rFonts w:cstheme="minorHAnsi"/>
                <w:sz w:val="20"/>
                <w:szCs w:val="20"/>
              </w:rPr>
              <w:t>varus</w:t>
            </w:r>
            <w:proofErr w:type="spellEnd"/>
            <w:r w:rsidRPr="00AB2AA3">
              <w:rPr>
                <w:rFonts w:cstheme="minorHAnsi"/>
                <w:sz w:val="20"/>
                <w:szCs w:val="20"/>
              </w:rPr>
              <w:t>, valgus, neutral)</w:t>
            </w:r>
          </w:p>
        </w:tc>
        <w:tc>
          <w:tcPr>
            <w:tcW w:w="4770" w:type="dxa"/>
          </w:tcPr>
          <w:p w14:paraId="2C9D0EBD" w14:textId="77777777" w:rsidR="003E5CE7" w:rsidRPr="00AB2AA3" w:rsidRDefault="003E5CE7" w:rsidP="003E5CE7">
            <w:pPr>
              <w:spacing w:line="360" w:lineRule="auto"/>
              <w:jc w:val="center"/>
              <w:rPr>
                <w:rFonts w:cstheme="minorHAnsi"/>
                <w:sz w:val="20"/>
                <w:szCs w:val="20"/>
              </w:rPr>
            </w:pPr>
          </w:p>
        </w:tc>
      </w:tr>
      <w:tr w:rsidR="003E5CE7" w:rsidRPr="009D72D6" w14:paraId="423C9453" w14:textId="77777777" w:rsidTr="003E5CE7">
        <w:tc>
          <w:tcPr>
            <w:tcW w:w="5035" w:type="dxa"/>
          </w:tcPr>
          <w:p w14:paraId="7E80057E" w14:textId="77777777" w:rsidR="003E5CE7" w:rsidRPr="00AB2AA3" w:rsidRDefault="003E5CE7" w:rsidP="003E5CE7">
            <w:pPr>
              <w:pStyle w:val="ListParagraph"/>
              <w:numPr>
                <w:ilvl w:val="0"/>
                <w:numId w:val="1"/>
              </w:numPr>
              <w:spacing w:line="360" w:lineRule="auto"/>
              <w:rPr>
                <w:rFonts w:cstheme="minorHAnsi"/>
                <w:sz w:val="20"/>
                <w:szCs w:val="20"/>
              </w:rPr>
            </w:pPr>
            <w:r w:rsidRPr="00AB2AA3">
              <w:rPr>
                <w:rFonts w:cstheme="minorHAnsi"/>
                <w:sz w:val="20"/>
                <w:szCs w:val="20"/>
              </w:rPr>
              <w:t xml:space="preserve">Bony abnormalities  </w:t>
            </w:r>
          </w:p>
        </w:tc>
        <w:tc>
          <w:tcPr>
            <w:tcW w:w="4770" w:type="dxa"/>
          </w:tcPr>
          <w:p w14:paraId="105FB201" w14:textId="77777777" w:rsidR="003E5CE7" w:rsidRPr="00AB2AA3" w:rsidRDefault="003E5CE7" w:rsidP="003E5CE7">
            <w:pPr>
              <w:spacing w:line="360" w:lineRule="auto"/>
              <w:jc w:val="center"/>
              <w:rPr>
                <w:rFonts w:cstheme="minorHAnsi"/>
                <w:sz w:val="20"/>
                <w:szCs w:val="20"/>
              </w:rPr>
            </w:pPr>
          </w:p>
        </w:tc>
      </w:tr>
      <w:tr w:rsidR="003E5CE7" w:rsidRPr="009D72D6" w14:paraId="7C25B368" w14:textId="77777777" w:rsidTr="003E5CE7">
        <w:tc>
          <w:tcPr>
            <w:tcW w:w="5035" w:type="dxa"/>
          </w:tcPr>
          <w:p w14:paraId="29130454" w14:textId="77777777" w:rsidR="003E5CE7" w:rsidRPr="00AB2AA3" w:rsidRDefault="003E5CE7" w:rsidP="003E5CE7">
            <w:pPr>
              <w:pStyle w:val="ListParagraph"/>
              <w:numPr>
                <w:ilvl w:val="0"/>
                <w:numId w:val="1"/>
              </w:numPr>
              <w:spacing w:line="360" w:lineRule="auto"/>
              <w:rPr>
                <w:rFonts w:cstheme="minorHAnsi"/>
                <w:sz w:val="20"/>
                <w:szCs w:val="20"/>
              </w:rPr>
            </w:pPr>
            <w:r w:rsidRPr="00AB2AA3">
              <w:rPr>
                <w:rFonts w:cstheme="minorHAnsi"/>
                <w:sz w:val="20"/>
                <w:szCs w:val="20"/>
              </w:rPr>
              <w:t xml:space="preserve">Quad atrophy          </w:t>
            </w:r>
          </w:p>
        </w:tc>
        <w:tc>
          <w:tcPr>
            <w:tcW w:w="4770" w:type="dxa"/>
          </w:tcPr>
          <w:p w14:paraId="5999CBA1" w14:textId="77777777" w:rsidR="003E5CE7" w:rsidRPr="00AB2AA3" w:rsidRDefault="003E5CE7" w:rsidP="003E5CE7">
            <w:pPr>
              <w:spacing w:line="360" w:lineRule="auto"/>
              <w:jc w:val="center"/>
              <w:rPr>
                <w:rFonts w:cstheme="minorHAnsi"/>
                <w:sz w:val="20"/>
                <w:szCs w:val="20"/>
              </w:rPr>
            </w:pPr>
          </w:p>
        </w:tc>
      </w:tr>
      <w:tr w:rsidR="003E5CE7" w:rsidRPr="009D72D6" w14:paraId="67659A17" w14:textId="77777777" w:rsidTr="003E5CE7">
        <w:tc>
          <w:tcPr>
            <w:tcW w:w="5035" w:type="dxa"/>
          </w:tcPr>
          <w:p w14:paraId="4D608767" w14:textId="77777777" w:rsidR="003E5CE7" w:rsidRPr="00AB2AA3" w:rsidRDefault="003E5CE7" w:rsidP="003E5CE7">
            <w:pPr>
              <w:pStyle w:val="ListParagraph"/>
              <w:numPr>
                <w:ilvl w:val="0"/>
                <w:numId w:val="1"/>
              </w:numPr>
              <w:spacing w:line="360" w:lineRule="auto"/>
              <w:rPr>
                <w:rFonts w:cstheme="minorHAnsi"/>
                <w:sz w:val="20"/>
                <w:szCs w:val="20"/>
              </w:rPr>
            </w:pPr>
            <w:r w:rsidRPr="00AB2AA3">
              <w:rPr>
                <w:rFonts w:cstheme="minorHAnsi"/>
                <w:sz w:val="20"/>
                <w:szCs w:val="20"/>
              </w:rPr>
              <w:t xml:space="preserve">Erythema  </w:t>
            </w:r>
          </w:p>
        </w:tc>
        <w:tc>
          <w:tcPr>
            <w:tcW w:w="4770" w:type="dxa"/>
          </w:tcPr>
          <w:p w14:paraId="0B37668B" w14:textId="77777777" w:rsidR="003E5CE7" w:rsidRPr="00AB2AA3" w:rsidRDefault="003E5CE7" w:rsidP="003E5CE7">
            <w:pPr>
              <w:spacing w:line="360" w:lineRule="auto"/>
              <w:jc w:val="center"/>
              <w:rPr>
                <w:rFonts w:cstheme="minorHAnsi"/>
                <w:sz w:val="20"/>
                <w:szCs w:val="20"/>
              </w:rPr>
            </w:pPr>
          </w:p>
        </w:tc>
      </w:tr>
      <w:tr w:rsidR="003E5CE7" w:rsidRPr="009D72D6" w14:paraId="35F3EC9E" w14:textId="77777777" w:rsidTr="003E5CE7">
        <w:tc>
          <w:tcPr>
            <w:tcW w:w="5035" w:type="dxa"/>
          </w:tcPr>
          <w:p w14:paraId="3FD55C04" w14:textId="77777777" w:rsidR="003E5CE7" w:rsidRPr="00AB2AA3" w:rsidRDefault="003E5CE7" w:rsidP="003E5CE7">
            <w:pPr>
              <w:rPr>
                <w:rFonts w:cstheme="minorHAnsi"/>
                <w:b/>
                <w:sz w:val="20"/>
                <w:szCs w:val="20"/>
              </w:rPr>
            </w:pPr>
            <w:r w:rsidRPr="00AB2AA3">
              <w:rPr>
                <w:rFonts w:cstheme="minorHAnsi"/>
                <w:b/>
                <w:sz w:val="20"/>
                <w:szCs w:val="20"/>
              </w:rPr>
              <w:t>Palpation – Knee extended</w:t>
            </w:r>
          </w:p>
        </w:tc>
        <w:tc>
          <w:tcPr>
            <w:tcW w:w="4770" w:type="dxa"/>
          </w:tcPr>
          <w:p w14:paraId="7737E25C" w14:textId="77777777" w:rsidR="003E5CE7" w:rsidRPr="00AB2AA3" w:rsidRDefault="003E5CE7" w:rsidP="003E5CE7">
            <w:pPr>
              <w:jc w:val="center"/>
              <w:rPr>
                <w:rFonts w:cstheme="minorHAnsi"/>
                <w:sz w:val="20"/>
                <w:szCs w:val="20"/>
              </w:rPr>
            </w:pPr>
          </w:p>
        </w:tc>
      </w:tr>
      <w:tr w:rsidR="003E5CE7" w:rsidRPr="009D72D6" w14:paraId="04B1AFF4" w14:textId="77777777" w:rsidTr="003E5CE7">
        <w:tc>
          <w:tcPr>
            <w:tcW w:w="5035" w:type="dxa"/>
          </w:tcPr>
          <w:p w14:paraId="69C9335A" w14:textId="77777777" w:rsidR="003E5CE7" w:rsidRPr="00AB2AA3" w:rsidRDefault="003E5CE7" w:rsidP="003E5CE7">
            <w:pPr>
              <w:pStyle w:val="ListParagraph"/>
              <w:numPr>
                <w:ilvl w:val="0"/>
                <w:numId w:val="2"/>
              </w:numPr>
              <w:spacing w:line="360" w:lineRule="auto"/>
              <w:rPr>
                <w:rFonts w:cstheme="minorHAnsi"/>
                <w:sz w:val="20"/>
                <w:szCs w:val="20"/>
              </w:rPr>
            </w:pPr>
            <w:r w:rsidRPr="00AB2AA3">
              <w:rPr>
                <w:rFonts w:cstheme="minorHAnsi"/>
                <w:sz w:val="20"/>
                <w:szCs w:val="20"/>
              </w:rPr>
              <w:t>Effusion</w:t>
            </w:r>
          </w:p>
        </w:tc>
        <w:tc>
          <w:tcPr>
            <w:tcW w:w="4770" w:type="dxa"/>
          </w:tcPr>
          <w:p w14:paraId="66C3E83F" w14:textId="77777777" w:rsidR="003E5CE7" w:rsidRPr="00AB2AA3" w:rsidRDefault="003E5CE7" w:rsidP="003E5CE7">
            <w:pPr>
              <w:spacing w:line="360" w:lineRule="auto"/>
              <w:jc w:val="center"/>
              <w:rPr>
                <w:rFonts w:cstheme="minorHAnsi"/>
                <w:sz w:val="20"/>
                <w:szCs w:val="20"/>
              </w:rPr>
            </w:pPr>
          </w:p>
        </w:tc>
      </w:tr>
      <w:tr w:rsidR="003E5CE7" w:rsidRPr="009D72D6" w14:paraId="55D69850" w14:textId="77777777" w:rsidTr="003E5CE7">
        <w:tc>
          <w:tcPr>
            <w:tcW w:w="5035" w:type="dxa"/>
          </w:tcPr>
          <w:p w14:paraId="2FB7C8CE" w14:textId="77777777" w:rsidR="003E5CE7" w:rsidRPr="00AB2AA3" w:rsidRDefault="003E5CE7" w:rsidP="003E5CE7">
            <w:pPr>
              <w:pStyle w:val="ListParagraph"/>
              <w:numPr>
                <w:ilvl w:val="0"/>
                <w:numId w:val="2"/>
              </w:numPr>
              <w:spacing w:line="360" w:lineRule="auto"/>
              <w:rPr>
                <w:rFonts w:cstheme="minorHAnsi"/>
                <w:sz w:val="20"/>
                <w:szCs w:val="20"/>
              </w:rPr>
            </w:pPr>
            <w:r w:rsidRPr="00AB2AA3">
              <w:rPr>
                <w:rFonts w:cstheme="minorHAnsi"/>
                <w:sz w:val="20"/>
                <w:szCs w:val="20"/>
              </w:rPr>
              <w:t xml:space="preserve">Quad tendon                     </w:t>
            </w:r>
          </w:p>
        </w:tc>
        <w:tc>
          <w:tcPr>
            <w:tcW w:w="4770" w:type="dxa"/>
          </w:tcPr>
          <w:p w14:paraId="389F6446" w14:textId="77777777" w:rsidR="003E5CE7" w:rsidRPr="00AB2AA3" w:rsidRDefault="003E5CE7" w:rsidP="003E5CE7">
            <w:pPr>
              <w:spacing w:line="360" w:lineRule="auto"/>
              <w:jc w:val="center"/>
              <w:rPr>
                <w:rFonts w:cstheme="minorHAnsi"/>
                <w:sz w:val="20"/>
                <w:szCs w:val="20"/>
              </w:rPr>
            </w:pPr>
          </w:p>
        </w:tc>
      </w:tr>
      <w:tr w:rsidR="003E5CE7" w:rsidRPr="009D72D6" w14:paraId="5CA038A5" w14:textId="77777777" w:rsidTr="003E5CE7">
        <w:tc>
          <w:tcPr>
            <w:tcW w:w="5035" w:type="dxa"/>
          </w:tcPr>
          <w:p w14:paraId="249E0876" w14:textId="77777777" w:rsidR="003E5CE7" w:rsidRPr="00AB2AA3" w:rsidRDefault="003E5CE7" w:rsidP="003E5CE7">
            <w:pPr>
              <w:pStyle w:val="ListParagraph"/>
              <w:numPr>
                <w:ilvl w:val="0"/>
                <w:numId w:val="2"/>
              </w:numPr>
              <w:spacing w:line="360" w:lineRule="auto"/>
              <w:rPr>
                <w:rFonts w:cstheme="minorHAnsi"/>
                <w:sz w:val="20"/>
                <w:szCs w:val="20"/>
              </w:rPr>
            </w:pPr>
            <w:r w:rsidRPr="00AB2AA3">
              <w:rPr>
                <w:rFonts w:cstheme="minorHAnsi"/>
                <w:sz w:val="20"/>
                <w:szCs w:val="20"/>
              </w:rPr>
              <w:t xml:space="preserve">Patellar tendon                 </w:t>
            </w:r>
          </w:p>
        </w:tc>
        <w:tc>
          <w:tcPr>
            <w:tcW w:w="4770" w:type="dxa"/>
          </w:tcPr>
          <w:p w14:paraId="5DB750B6" w14:textId="77777777" w:rsidR="003E5CE7" w:rsidRPr="00AB2AA3" w:rsidRDefault="003E5CE7" w:rsidP="003E5CE7">
            <w:pPr>
              <w:spacing w:line="360" w:lineRule="auto"/>
              <w:jc w:val="center"/>
              <w:rPr>
                <w:rFonts w:cstheme="minorHAnsi"/>
                <w:sz w:val="20"/>
                <w:szCs w:val="20"/>
              </w:rPr>
            </w:pPr>
          </w:p>
        </w:tc>
      </w:tr>
      <w:tr w:rsidR="003E5CE7" w:rsidRPr="009D72D6" w14:paraId="4C48EAE8" w14:textId="77777777" w:rsidTr="003E5CE7">
        <w:tc>
          <w:tcPr>
            <w:tcW w:w="5035" w:type="dxa"/>
          </w:tcPr>
          <w:p w14:paraId="09AA0CAD" w14:textId="77777777" w:rsidR="003E5CE7" w:rsidRPr="00AB2AA3" w:rsidRDefault="003E5CE7" w:rsidP="003E5CE7">
            <w:pPr>
              <w:pStyle w:val="ListParagraph"/>
              <w:numPr>
                <w:ilvl w:val="0"/>
                <w:numId w:val="2"/>
              </w:numPr>
              <w:spacing w:line="360" w:lineRule="auto"/>
              <w:rPr>
                <w:rFonts w:cstheme="minorHAnsi"/>
                <w:sz w:val="20"/>
                <w:szCs w:val="20"/>
              </w:rPr>
            </w:pPr>
            <w:r w:rsidRPr="00AB2AA3">
              <w:rPr>
                <w:rFonts w:cstheme="minorHAnsi"/>
                <w:sz w:val="20"/>
                <w:szCs w:val="20"/>
              </w:rPr>
              <w:t xml:space="preserve">Tibial tubercle                 </w:t>
            </w:r>
          </w:p>
        </w:tc>
        <w:tc>
          <w:tcPr>
            <w:tcW w:w="4770" w:type="dxa"/>
          </w:tcPr>
          <w:p w14:paraId="5BB5108D" w14:textId="77777777" w:rsidR="003E5CE7" w:rsidRPr="00AB2AA3" w:rsidRDefault="003E5CE7" w:rsidP="003E5CE7">
            <w:pPr>
              <w:spacing w:line="360" w:lineRule="auto"/>
              <w:jc w:val="center"/>
              <w:rPr>
                <w:rFonts w:cstheme="minorHAnsi"/>
                <w:sz w:val="20"/>
                <w:szCs w:val="20"/>
              </w:rPr>
            </w:pPr>
          </w:p>
        </w:tc>
      </w:tr>
      <w:tr w:rsidR="003E5CE7" w:rsidRPr="009D72D6" w14:paraId="4A1ED917" w14:textId="77777777" w:rsidTr="003E5CE7">
        <w:tc>
          <w:tcPr>
            <w:tcW w:w="5035" w:type="dxa"/>
          </w:tcPr>
          <w:p w14:paraId="24689F86" w14:textId="77777777" w:rsidR="003E5CE7" w:rsidRPr="00AB2AA3" w:rsidRDefault="003E5CE7" w:rsidP="003E5CE7">
            <w:pPr>
              <w:pStyle w:val="ListParagraph"/>
              <w:numPr>
                <w:ilvl w:val="0"/>
                <w:numId w:val="2"/>
              </w:numPr>
              <w:spacing w:line="360" w:lineRule="auto"/>
              <w:rPr>
                <w:rFonts w:cstheme="minorHAnsi"/>
                <w:sz w:val="20"/>
                <w:szCs w:val="20"/>
              </w:rPr>
            </w:pPr>
            <w:r w:rsidRPr="00AB2AA3">
              <w:rPr>
                <w:rFonts w:cstheme="minorHAnsi"/>
                <w:sz w:val="20"/>
                <w:szCs w:val="20"/>
              </w:rPr>
              <w:t xml:space="preserve">Patellar facet                 </w:t>
            </w:r>
          </w:p>
        </w:tc>
        <w:tc>
          <w:tcPr>
            <w:tcW w:w="4770" w:type="dxa"/>
          </w:tcPr>
          <w:p w14:paraId="5CBC97F7" w14:textId="77777777" w:rsidR="003E5CE7" w:rsidRPr="00AB2AA3" w:rsidRDefault="003E5CE7" w:rsidP="003E5CE7">
            <w:pPr>
              <w:spacing w:line="360" w:lineRule="auto"/>
              <w:jc w:val="center"/>
              <w:rPr>
                <w:rFonts w:cstheme="minorHAnsi"/>
                <w:sz w:val="20"/>
                <w:szCs w:val="20"/>
              </w:rPr>
            </w:pPr>
          </w:p>
        </w:tc>
      </w:tr>
      <w:tr w:rsidR="003E5CE7" w:rsidRPr="009D72D6" w14:paraId="58AEDE73" w14:textId="77777777" w:rsidTr="003E5CE7">
        <w:tc>
          <w:tcPr>
            <w:tcW w:w="5035" w:type="dxa"/>
          </w:tcPr>
          <w:p w14:paraId="1C7B1296" w14:textId="77777777" w:rsidR="003E5CE7" w:rsidRPr="00AB2AA3" w:rsidRDefault="003E5CE7" w:rsidP="003E5CE7">
            <w:pPr>
              <w:pStyle w:val="ListParagraph"/>
              <w:numPr>
                <w:ilvl w:val="0"/>
                <w:numId w:val="2"/>
              </w:numPr>
              <w:spacing w:line="360" w:lineRule="auto"/>
              <w:rPr>
                <w:rFonts w:cstheme="minorHAnsi"/>
                <w:sz w:val="20"/>
                <w:szCs w:val="20"/>
              </w:rPr>
            </w:pPr>
            <w:r w:rsidRPr="00AB2AA3">
              <w:rPr>
                <w:rFonts w:cstheme="minorHAnsi"/>
                <w:sz w:val="20"/>
                <w:szCs w:val="20"/>
              </w:rPr>
              <w:t>Patellar grind (Quad apprehension) test</w:t>
            </w:r>
          </w:p>
        </w:tc>
        <w:tc>
          <w:tcPr>
            <w:tcW w:w="4770" w:type="dxa"/>
          </w:tcPr>
          <w:p w14:paraId="3884C60E" w14:textId="77777777" w:rsidR="003E5CE7" w:rsidRPr="00AB2AA3" w:rsidRDefault="003E5CE7" w:rsidP="003E5CE7">
            <w:pPr>
              <w:spacing w:line="360" w:lineRule="auto"/>
              <w:jc w:val="center"/>
              <w:rPr>
                <w:rFonts w:cstheme="minorHAnsi"/>
                <w:sz w:val="20"/>
                <w:szCs w:val="20"/>
              </w:rPr>
            </w:pPr>
          </w:p>
        </w:tc>
      </w:tr>
      <w:tr w:rsidR="003E5CE7" w:rsidRPr="009D72D6" w14:paraId="43D1718A" w14:textId="77777777" w:rsidTr="003E5CE7">
        <w:tc>
          <w:tcPr>
            <w:tcW w:w="5035" w:type="dxa"/>
          </w:tcPr>
          <w:p w14:paraId="4798DA0A" w14:textId="77777777" w:rsidR="003E5CE7" w:rsidRPr="00AB2AA3" w:rsidRDefault="003E5CE7" w:rsidP="003E5CE7">
            <w:pPr>
              <w:rPr>
                <w:rFonts w:cstheme="minorHAnsi"/>
                <w:b/>
                <w:sz w:val="20"/>
                <w:szCs w:val="20"/>
              </w:rPr>
            </w:pPr>
            <w:r w:rsidRPr="00AB2AA3">
              <w:rPr>
                <w:rFonts w:cstheme="minorHAnsi"/>
                <w:b/>
                <w:sz w:val="20"/>
                <w:szCs w:val="20"/>
              </w:rPr>
              <w:t>ROM</w:t>
            </w:r>
          </w:p>
        </w:tc>
        <w:tc>
          <w:tcPr>
            <w:tcW w:w="4770" w:type="dxa"/>
          </w:tcPr>
          <w:p w14:paraId="4DF17990" w14:textId="77777777" w:rsidR="003E5CE7" w:rsidRPr="00AB2AA3" w:rsidRDefault="003E5CE7" w:rsidP="003E5CE7">
            <w:pPr>
              <w:jc w:val="center"/>
              <w:rPr>
                <w:rFonts w:cstheme="minorHAnsi"/>
                <w:sz w:val="20"/>
                <w:szCs w:val="20"/>
              </w:rPr>
            </w:pPr>
          </w:p>
        </w:tc>
      </w:tr>
      <w:tr w:rsidR="003E5CE7" w:rsidRPr="009D72D6" w14:paraId="451BCA4B" w14:textId="77777777" w:rsidTr="003E5CE7">
        <w:tc>
          <w:tcPr>
            <w:tcW w:w="5035" w:type="dxa"/>
          </w:tcPr>
          <w:p w14:paraId="54FD8802" w14:textId="77777777" w:rsidR="003E5CE7" w:rsidRPr="00AB2AA3" w:rsidRDefault="003E5CE7" w:rsidP="003E5CE7">
            <w:pPr>
              <w:pStyle w:val="ListParagraph"/>
              <w:numPr>
                <w:ilvl w:val="0"/>
                <w:numId w:val="3"/>
              </w:numPr>
              <w:spacing w:line="360" w:lineRule="auto"/>
              <w:rPr>
                <w:rFonts w:cstheme="minorHAnsi"/>
                <w:sz w:val="20"/>
                <w:szCs w:val="20"/>
              </w:rPr>
            </w:pPr>
            <w:r w:rsidRPr="00AB2AA3">
              <w:rPr>
                <w:rFonts w:cstheme="minorHAnsi"/>
                <w:sz w:val="20"/>
                <w:szCs w:val="20"/>
              </w:rPr>
              <w:t>0 - 135 degrees</w:t>
            </w:r>
          </w:p>
        </w:tc>
        <w:tc>
          <w:tcPr>
            <w:tcW w:w="4770" w:type="dxa"/>
          </w:tcPr>
          <w:p w14:paraId="1D579C81" w14:textId="77777777" w:rsidR="003E5CE7" w:rsidRPr="00AB2AA3" w:rsidRDefault="003E5CE7" w:rsidP="003E5CE7">
            <w:pPr>
              <w:spacing w:line="360" w:lineRule="auto"/>
              <w:jc w:val="center"/>
              <w:rPr>
                <w:rFonts w:cstheme="minorHAnsi"/>
                <w:sz w:val="20"/>
                <w:szCs w:val="20"/>
              </w:rPr>
            </w:pPr>
          </w:p>
        </w:tc>
      </w:tr>
      <w:tr w:rsidR="003E5CE7" w:rsidRPr="009D72D6" w14:paraId="52A884B6" w14:textId="77777777" w:rsidTr="003E5CE7">
        <w:tc>
          <w:tcPr>
            <w:tcW w:w="5035" w:type="dxa"/>
          </w:tcPr>
          <w:p w14:paraId="562C7962" w14:textId="77777777" w:rsidR="003E5CE7" w:rsidRPr="00AB2AA3" w:rsidRDefault="003E5CE7" w:rsidP="003E5CE7">
            <w:pPr>
              <w:pStyle w:val="ListParagraph"/>
              <w:numPr>
                <w:ilvl w:val="0"/>
                <w:numId w:val="3"/>
              </w:numPr>
              <w:spacing w:line="360" w:lineRule="auto"/>
              <w:rPr>
                <w:rFonts w:cstheme="minorHAnsi"/>
                <w:sz w:val="20"/>
                <w:szCs w:val="20"/>
              </w:rPr>
            </w:pPr>
            <w:r w:rsidRPr="00AB2AA3">
              <w:rPr>
                <w:rFonts w:cstheme="minorHAnsi"/>
                <w:sz w:val="20"/>
                <w:szCs w:val="20"/>
              </w:rPr>
              <w:t>crepitus</w:t>
            </w:r>
          </w:p>
        </w:tc>
        <w:tc>
          <w:tcPr>
            <w:tcW w:w="4770" w:type="dxa"/>
          </w:tcPr>
          <w:p w14:paraId="03399227" w14:textId="77777777" w:rsidR="003E5CE7" w:rsidRPr="00AB2AA3" w:rsidRDefault="003E5CE7" w:rsidP="003E5CE7">
            <w:pPr>
              <w:spacing w:line="360" w:lineRule="auto"/>
              <w:jc w:val="center"/>
              <w:rPr>
                <w:rFonts w:cstheme="minorHAnsi"/>
                <w:sz w:val="20"/>
                <w:szCs w:val="20"/>
              </w:rPr>
            </w:pPr>
          </w:p>
        </w:tc>
      </w:tr>
      <w:tr w:rsidR="003E5CE7" w:rsidRPr="009D72D6" w14:paraId="5573BA4B" w14:textId="77777777" w:rsidTr="003E5CE7">
        <w:tc>
          <w:tcPr>
            <w:tcW w:w="5035" w:type="dxa"/>
          </w:tcPr>
          <w:p w14:paraId="25F809D8" w14:textId="77777777" w:rsidR="003E5CE7" w:rsidRPr="00AB2AA3" w:rsidRDefault="003E5CE7" w:rsidP="003E5CE7">
            <w:pPr>
              <w:rPr>
                <w:rFonts w:cstheme="minorHAnsi"/>
                <w:b/>
                <w:sz w:val="20"/>
                <w:szCs w:val="20"/>
              </w:rPr>
            </w:pPr>
            <w:r w:rsidRPr="00AB2AA3">
              <w:rPr>
                <w:rFonts w:cstheme="minorHAnsi"/>
                <w:b/>
                <w:sz w:val="20"/>
                <w:szCs w:val="20"/>
              </w:rPr>
              <w:t>Palpation – Knee flexed at 90 degrees</w:t>
            </w:r>
          </w:p>
        </w:tc>
        <w:tc>
          <w:tcPr>
            <w:tcW w:w="4770" w:type="dxa"/>
          </w:tcPr>
          <w:p w14:paraId="379E7823" w14:textId="77777777" w:rsidR="003E5CE7" w:rsidRPr="00AB2AA3" w:rsidRDefault="003E5CE7" w:rsidP="003E5CE7">
            <w:pPr>
              <w:jc w:val="center"/>
              <w:rPr>
                <w:rFonts w:cstheme="minorHAnsi"/>
                <w:sz w:val="20"/>
                <w:szCs w:val="20"/>
              </w:rPr>
            </w:pPr>
          </w:p>
        </w:tc>
      </w:tr>
      <w:tr w:rsidR="003E5CE7" w:rsidRPr="009D72D6" w14:paraId="3D2958BC" w14:textId="77777777" w:rsidTr="003E5CE7">
        <w:tc>
          <w:tcPr>
            <w:tcW w:w="5035" w:type="dxa"/>
          </w:tcPr>
          <w:p w14:paraId="53BEB872" w14:textId="77777777" w:rsidR="003E5CE7" w:rsidRPr="00AB2AA3" w:rsidRDefault="003E5CE7" w:rsidP="003E5CE7">
            <w:pPr>
              <w:pStyle w:val="ListParagraph"/>
              <w:numPr>
                <w:ilvl w:val="0"/>
                <w:numId w:val="4"/>
              </w:numPr>
              <w:tabs>
                <w:tab w:val="left" w:pos="860"/>
                <w:tab w:val="left" w:pos="1720"/>
                <w:tab w:val="left" w:pos="2580"/>
                <w:tab w:val="left" w:pos="3440"/>
                <w:tab w:val="left" w:pos="4300"/>
                <w:tab w:val="left" w:pos="5160"/>
                <w:tab w:val="left" w:pos="6020"/>
                <w:tab w:val="left" w:pos="6880"/>
                <w:tab w:val="left" w:pos="7740"/>
                <w:tab w:val="left" w:pos="8600"/>
              </w:tabs>
              <w:autoSpaceDE w:val="0"/>
              <w:autoSpaceDN w:val="0"/>
              <w:adjustRightInd w:val="0"/>
              <w:spacing w:line="360" w:lineRule="auto"/>
              <w:rPr>
                <w:rFonts w:cstheme="minorHAnsi"/>
                <w:sz w:val="20"/>
                <w:szCs w:val="20"/>
              </w:rPr>
            </w:pPr>
            <w:r w:rsidRPr="00AB2AA3">
              <w:rPr>
                <w:rFonts w:cstheme="minorHAnsi"/>
                <w:sz w:val="20"/>
                <w:szCs w:val="20"/>
              </w:rPr>
              <w:t xml:space="preserve">Medial joint line tenderness       </w:t>
            </w:r>
          </w:p>
        </w:tc>
        <w:tc>
          <w:tcPr>
            <w:tcW w:w="4770" w:type="dxa"/>
          </w:tcPr>
          <w:p w14:paraId="56B6C827" w14:textId="77777777" w:rsidR="003E5CE7" w:rsidRPr="00AB2AA3" w:rsidRDefault="003E5CE7" w:rsidP="003E5CE7">
            <w:pPr>
              <w:spacing w:line="360" w:lineRule="auto"/>
              <w:jc w:val="center"/>
              <w:rPr>
                <w:rFonts w:cstheme="minorHAnsi"/>
                <w:sz w:val="20"/>
                <w:szCs w:val="20"/>
              </w:rPr>
            </w:pPr>
          </w:p>
        </w:tc>
      </w:tr>
      <w:tr w:rsidR="003E5CE7" w:rsidRPr="009D72D6" w14:paraId="65E23A31" w14:textId="77777777" w:rsidTr="003E5CE7">
        <w:tc>
          <w:tcPr>
            <w:tcW w:w="5035" w:type="dxa"/>
          </w:tcPr>
          <w:p w14:paraId="763DF298" w14:textId="77777777" w:rsidR="003E5CE7" w:rsidRPr="00AB2AA3" w:rsidRDefault="003E5CE7" w:rsidP="003E5CE7">
            <w:pPr>
              <w:pStyle w:val="ListParagraph"/>
              <w:numPr>
                <w:ilvl w:val="0"/>
                <w:numId w:val="4"/>
              </w:numPr>
              <w:tabs>
                <w:tab w:val="left" w:pos="860"/>
                <w:tab w:val="left" w:pos="1720"/>
                <w:tab w:val="left" w:pos="2580"/>
                <w:tab w:val="left" w:pos="3440"/>
                <w:tab w:val="left" w:pos="4300"/>
                <w:tab w:val="left" w:pos="5160"/>
                <w:tab w:val="left" w:pos="6020"/>
                <w:tab w:val="left" w:pos="6880"/>
                <w:tab w:val="left" w:pos="7740"/>
                <w:tab w:val="left" w:pos="8600"/>
              </w:tabs>
              <w:autoSpaceDE w:val="0"/>
              <w:autoSpaceDN w:val="0"/>
              <w:adjustRightInd w:val="0"/>
              <w:spacing w:line="360" w:lineRule="auto"/>
              <w:rPr>
                <w:rFonts w:cstheme="minorHAnsi"/>
                <w:sz w:val="20"/>
                <w:szCs w:val="20"/>
              </w:rPr>
            </w:pPr>
            <w:r w:rsidRPr="00AB2AA3">
              <w:rPr>
                <w:rFonts w:cstheme="minorHAnsi"/>
                <w:sz w:val="20"/>
                <w:szCs w:val="20"/>
              </w:rPr>
              <w:t xml:space="preserve">Medial collateral ligament (MCL)   </w:t>
            </w:r>
          </w:p>
        </w:tc>
        <w:tc>
          <w:tcPr>
            <w:tcW w:w="4770" w:type="dxa"/>
          </w:tcPr>
          <w:p w14:paraId="4190AA4E" w14:textId="77777777" w:rsidR="003E5CE7" w:rsidRPr="00AB2AA3" w:rsidRDefault="003E5CE7" w:rsidP="003E5CE7">
            <w:pPr>
              <w:spacing w:line="360" w:lineRule="auto"/>
              <w:jc w:val="center"/>
              <w:rPr>
                <w:rFonts w:cstheme="minorHAnsi"/>
                <w:sz w:val="20"/>
                <w:szCs w:val="20"/>
              </w:rPr>
            </w:pPr>
          </w:p>
        </w:tc>
      </w:tr>
      <w:tr w:rsidR="003E5CE7" w:rsidRPr="009D72D6" w14:paraId="6CA7AFD0" w14:textId="77777777" w:rsidTr="003E5CE7">
        <w:tc>
          <w:tcPr>
            <w:tcW w:w="5035" w:type="dxa"/>
          </w:tcPr>
          <w:p w14:paraId="32DF4B0F" w14:textId="77777777" w:rsidR="003E5CE7" w:rsidRPr="00AB2AA3" w:rsidRDefault="003E5CE7" w:rsidP="003E5CE7">
            <w:pPr>
              <w:pStyle w:val="ListParagraph"/>
              <w:numPr>
                <w:ilvl w:val="0"/>
                <w:numId w:val="4"/>
              </w:numPr>
              <w:tabs>
                <w:tab w:val="left" w:pos="860"/>
                <w:tab w:val="left" w:pos="1720"/>
                <w:tab w:val="left" w:pos="2580"/>
                <w:tab w:val="left" w:pos="3440"/>
                <w:tab w:val="left" w:pos="4300"/>
                <w:tab w:val="left" w:pos="5160"/>
                <w:tab w:val="left" w:pos="6020"/>
                <w:tab w:val="left" w:pos="6880"/>
                <w:tab w:val="left" w:pos="7740"/>
                <w:tab w:val="left" w:pos="8600"/>
              </w:tabs>
              <w:autoSpaceDE w:val="0"/>
              <w:autoSpaceDN w:val="0"/>
              <w:adjustRightInd w:val="0"/>
              <w:spacing w:line="360" w:lineRule="auto"/>
              <w:rPr>
                <w:rFonts w:cstheme="minorHAnsi"/>
                <w:sz w:val="20"/>
                <w:szCs w:val="20"/>
              </w:rPr>
            </w:pPr>
            <w:r w:rsidRPr="00AB2AA3">
              <w:rPr>
                <w:rFonts w:cstheme="minorHAnsi"/>
                <w:sz w:val="20"/>
                <w:szCs w:val="20"/>
              </w:rPr>
              <w:t xml:space="preserve">Pes anserine bursa                </w:t>
            </w:r>
          </w:p>
        </w:tc>
        <w:tc>
          <w:tcPr>
            <w:tcW w:w="4770" w:type="dxa"/>
          </w:tcPr>
          <w:p w14:paraId="3B4F4F73" w14:textId="77777777" w:rsidR="003E5CE7" w:rsidRPr="00AB2AA3" w:rsidRDefault="003E5CE7" w:rsidP="003E5CE7">
            <w:pPr>
              <w:spacing w:line="360" w:lineRule="auto"/>
              <w:jc w:val="center"/>
              <w:rPr>
                <w:rFonts w:cstheme="minorHAnsi"/>
                <w:sz w:val="20"/>
                <w:szCs w:val="20"/>
              </w:rPr>
            </w:pPr>
          </w:p>
        </w:tc>
      </w:tr>
      <w:tr w:rsidR="003E5CE7" w:rsidRPr="009D72D6" w14:paraId="08C0C385" w14:textId="77777777" w:rsidTr="003E5CE7">
        <w:tc>
          <w:tcPr>
            <w:tcW w:w="5035" w:type="dxa"/>
          </w:tcPr>
          <w:p w14:paraId="7810B1E0" w14:textId="77777777" w:rsidR="003E5CE7" w:rsidRPr="00AB2AA3" w:rsidRDefault="003E5CE7" w:rsidP="003E5CE7">
            <w:pPr>
              <w:pStyle w:val="ListParagraph"/>
              <w:numPr>
                <w:ilvl w:val="0"/>
                <w:numId w:val="4"/>
              </w:numPr>
              <w:tabs>
                <w:tab w:val="left" w:pos="860"/>
                <w:tab w:val="left" w:pos="1720"/>
                <w:tab w:val="left" w:pos="2580"/>
                <w:tab w:val="left" w:pos="3440"/>
                <w:tab w:val="left" w:pos="4300"/>
                <w:tab w:val="left" w:pos="5160"/>
                <w:tab w:val="left" w:pos="6020"/>
                <w:tab w:val="left" w:pos="6880"/>
                <w:tab w:val="left" w:pos="7740"/>
                <w:tab w:val="left" w:pos="8600"/>
              </w:tabs>
              <w:autoSpaceDE w:val="0"/>
              <w:autoSpaceDN w:val="0"/>
              <w:adjustRightInd w:val="0"/>
              <w:spacing w:line="360" w:lineRule="auto"/>
              <w:rPr>
                <w:rFonts w:cstheme="minorHAnsi"/>
                <w:sz w:val="20"/>
                <w:szCs w:val="20"/>
              </w:rPr>
            </w:pPr>
            <w:r w:rsidRPr="00AB2AA3">
              <w:rPr>
                <w:rFonts w:cstheme="minorHAnsi"/>
                <w:sz w:val="20"/>
                <w:szCs w:val="20"/>
              </w:rPr>
              <w:t xml:space="preserve">Lateral joint line                </w:t>
            </w:r>
          </w:p>
        </w:tc>
        <w:tc>
          <w:tcPr>
            <w:tcW w:w="4770" w:type="dxa"/>
          </w:tcPr>
          <w:p w14:paraId="3384CD32" w14:textId="77777777" w:rsidR="003E5CE7" w:rsidRPr="00AB2AA3" w:rsidRDefault="003E5CE7" w:rsidP="003E5CE7">
            <w:pPr>
              <w:spacing w:line="360" w:lineRule="auto"/>
              <w:jc w:val="center"/>
              <w:rPr>
                <w:rFonts w:cstheme="minorHAnsi"/>
                <w:sz w:val="20"/>
                <w:szCs w:val="20"/>
              </w:rPr>
            </w:pPr>
          </w:p>
        </w:tc>
      </w:tr>
      <w:tr w:rsidR="003E5CE7" w:rsidRPr="009D72D6" w14:paraId="2364B420" w14:textId="77777777" w:rsidTr="003E5CE7">
        <w:tc>
          <w:tcPr>
            <w:tcW w:w="5035" w:type="dxa"/>
          </w:tcPr>
          <w:p w14:paraId="66197C50" w14:textId="77777777" w:rsidR="003E5CE7" w:rsidRPr="00AB2AA3" w:rsidRDefault="003E5CE7" w:rsidP="003E5CE7">
            <w:pPr>
              <w:pStyle w:val="ListParagraph"/>
              <w:numPr>
                <w:ilvl w:val="0"/>
                <w:numId w:val="4"/>
              </w:numPr>
              <w:spacing w:line="360" w:lineRule="auto"/>
              <w:rPr>
                <w:rFonts w:cstheme="minorHAnsi"/>
                <w:sz w:val="20"/>
                <w:szCs w:val="20"/>
              </w:rPr>
            </w:pPr>
            <w:r w:rsidRPr="00AB2AA3">
              <w:rPr>
                <w:rFonts w:cstheme="minorHAnsi"/>
                <w:sz w:val="20"/>
                <w:szCs w:val="20"/>
              </w:rPr>
              <w:t>Lateral collateral ligament (LCL)</w:t>
            </w:r>
          </w:p>
        </w:tc>
        <w:tc>
          <w:tcPr>
            <w:tcW w:w="4770" w:type="dxa"/>
          </w:tcPr>
          <w:p w14:paraId="7AC2EF56" w14:textId="77777777" w:rsidR="003E5CE7" w:rsidRPr="00AB2AA3" w:rsidRDefault="003E5CE7" w:rsidP="003E5CE7">
            <w:pPr>
              <w:spacing w:line="360" w:lineRule="auto"/>
              <w:jc w:val="center"/>
              <w:rPr>
                <w:rFonts w:cstheme="minorHAnsi"/>
                <w:sz w:val="20"/>
                <w:szCs w:val="20"/>
              </w:rPr>
            </w:pPr>
          </w:p>
        </w:tc>
      </w:tr>
      <w:tr w:rsidR="003E5CE7" w:rsidRPr="009D72D6" w14:paraId="0766258B" w14:textId="77777777" w:rsidTr="003E5CE7">
        <w:tc>
          <w:tcPr>
            <w:tcW w:w="5035" w:type="dxa"/>
          </w:tcPr>
          <w:p w14:paraId="695EE918" w14:textId="77777777" w:rsidR="003E5CE7" w:rsidRPr="00AB2AA3" w:rsidRDefault="003E5CE7" w:rsidP="003E5CE7">
            <w:pPr>
              <w:pStyle w:val="ListParagraph"/>
              <w:numPr>
                <w:ilvl w:val="0"/>
                <w:numId w:val="4"/>
              </w:numPr>
              <w:spacing w:line="360" w:lineRule="auto"/>
              <w:rPr>
                <w:rFonts w:cstheme="minorHAnsi"/>
                <w:sz w:val="20"/>
                <w:szCs w:val="20"/>
              </w:rPr>
            </w:pPr>
            <w:r w:rsidRPr="00AB2AA3">
              <w:rPr>
                <w:rFonts w:cstheme="minorHAnsi"/>
                <w:sz w:val="20"/>
                <w:szCs w:val="20"/>
              </w:rPr>
              <w:t>Iliotibial band</w:t>
            </w:r>
            <w:r>
              <w:rPr>
                <w:rFonts w:cstheme="minorHAnsi"/>
                <w:sz w:val="20"/>
                <w:szCs w:val="20"/>
              </w:rPr>
              <w:t xml:space="preserve"> - Noble Compression test</w:t>
            </w:r>
            <w:r w:rsidRPr="00AB2AA3">
              <w:rPr>
                <w:rFonts w:cstheme="minorHAnsi"/>
                <w:sz w:val="20"/>
                <w:szCs w:val="20"/>
              </w:rPr>
              <w:t xml:space="preserve">                 </w:t>
            </w:r>
          </w:p>
        </w:tc>
        <w:tc>
          <w:tcPr>
            <w:tcW w:w="4770" w:type="dxa"/>
          </w:tcPr>
          <w:p w14:paraId="792123C5" w14:textId="77777777" w:rsidR="003E5CE7" w:rsidRPr="00AB2AA3" w:rsidRDefault="003E5CE7" w:rsidP="003E5CE7">
            <w:pPr>
              <w:spacing w:line="360" w:lineRule="auto"/>
              <w:jc w:val="center"/>
              <w:rPr>
                <w:rFonts w:cstheme="minorHAnsi"/>
                <w:sz w:val="20"/>
                <w:szCs w:val="20"/>
              </w:rPr>
            </w:pPr>
          </w:p>
        </w:tc>
      </w:tr>
      <w:tr w:rsidR="003E5CE7" w:rsidRPr="009D72D6" w14:paraId="1CE29E7C" w14:textId="77777777" w:rsidTr="003E5CE7">
        <w:tc>
          <w:tcPr>
            <w:tcW w:w="5035" w:type="dxa"/>
          </w:tcPr>
          <w:p w14:paraId="74BB0B67" w14:textId="77777777" w:rsidR="003E5CE7" w:rsidRPr="00AB2AA3" w:rsidRDefault="003E5CE7" w:rsidP="003E5CE7">
            <w:pPr>
              <w:rPr>
                <w:rFonts w:cstheme="minorHAnsi"/>
                <w:b/>
                <w:sz w:val="20"/>
                <w:szCs w:val="20"/>
              </w:rPr>
            </w:pPr>
            <w:r w:rsidRPr="00AB2AA3">
              <w:rPr>
                <w:rFonts w:cstheme="minorHAnsi"/>
                <w:b/>
                <w:sz w:val="20"/>
                <w:szCs w:val="20"/>
              </w:rPr>
              <w:t>Provocative testing</w:t>
            </w:r>
          </w:p>
        </w:tc>
        <w:tc>
          <w:tcPr>
            <w:tcW w:w="4770" w:type="dxa"/>
          </w:tcPr>
          <w:p w14:paraId="46B15A51" w14:textId="77777777" w:rsidR="003E5CE7" w:rsidRPr="00AB2AA3" w:rsidRDefault="003E5CE7" w:rsidP="003E5CE7">
            <w:pPr>
              <w:jc w:val="center"/>
              <w:rPr>
                <w:rFonts w:cstheme="minorHAnsi"/>
                <w:sz w:val="20"/>
                <w:szCs w:val="20"/>
              </w:rPr>
            </w:pPr>
          </w:p>
        </w:tc>
      </w:tr>
      <w:tr w:rsidR="003E5CE7" w:rsidRPr="009D72D6" w14:paraId="41CD9A82" w14:textId="77777777" w:rsidTr="003E5CE7">
        <w:tc>
          <w:tcPr>
            <w:tcW w:w="5035" w:type="dxa"/>
          </w:tcPr>
          <w:p w14:paraId="3CE6B258" w14:textId="77777777" w:rsidR="003E5CE7" w:rsidRPr="00AB2AA3" w:rsidRDefault="003E5CE7" w:rsidP="003E5CE7">
            <w:pPr>
              <w:pStyle w:val="ListParagraph"/>
              <w:numPr>
                <w:ilvl w:val="0"/>
                <w:numId w:val="5"/>
              </w:numPr>
              <w:spacing w:line="360" w:lineRule="auto"/>
              <w:rPr>
                <w:rFonts w:cstheme="minorHAnsi"/>
                <w:sz w:val="20"/>
                <w:szCs w:val="20"/>
              </w:rPr>
            </w:pPr>
            <w:r w:rsidRPr="00AB2AA3">
              <w:rPr>
                <w:rFonts w:cstheme="minorHAnsi"/>
                <w:sz w:val="20"/>
                <w:szCs w:val="20"/>
              </w:rPr>
              <w:t xml:space="preserve">Anterior drawer (ACL at 90)       </w:t>
            </w:r>
          </w:p>
        </w:tc>
        <w:tc>
          <w:tcPr>
            <w:tcW w:w="4770" w:type="dxa"/>
          </w:tcPr>
          <w:p w14:paraId="7954B5C1" w14:textId="77777777" w:rsidR="003E5CE7" w:rsidRPr="00AB2AA3" w:rsidRDefault="003E5CE7" w:rsidP="003E5CE7">
            <w:pPr>
              <w:spacing w:line="360" w:lineRule="auto"/>
              <w:jc w:val="center"/>
              <w:rPr>
                <w:rFonts w:cstheme="minorHAnsi"/>
                <w:sz w:val="20"/>
                <w:szCs w:val="20"/>
              </w:rPr>
            </w:pPr>
          </w:p>
        </w:tc>
      </w:tr>
      <w:tr w:rsidR="003E5CE7" w:rsidRPr="009D72D6" w14:paraId="3889434A" w14:textId="77777777" w:rsidTr="003E5CE7">
        <w:tc>
          <w:tcPr>
            <w:tcW w:w="5035" w:type="dxa"/>
          </w:tcPr>
          <w:p w14:paraId="07AD4E90" w14:textId="77777777" w:rsidR="003E5CE7" w:rsidRPr="00AB2AA3" w:rsidRDefault="003E5CE7" w:rsidP="003E5CE7">
            <w:pPr>
              <w:pStyle w:val="ListParagraph"/>
              <w:numPr>
                <w:ilvl w:val="0"/>
                <w:numId w:val="5"/>
              </w:numPr>
              <w:spacing w:line="360" w:lineRule="auto"/>
              <w:rPr>
                <w:rFonts w:cstheme="minorHAnsi"/>
                <w:sz w:val="20"/>
                <w:szCs w:val="20"/>
              </w:rPr>
            </w:pPr>
            <w:r w:rsidRPr="00AB2AA3">
              <w:rPr>
                <w:rFonts w:cstheme="minorHAnsi"/>
                <w:sz w:val="20"/>
                <w:szCs w:val="20"/>
              </w:rPr>
              <w:t xml:space="preserve">Posterior drawer (PCL at 90)         </w:t>
            </w:r>
          </w:p>
        </w:tc>
        <w:tc>
          <w:tcPr>
            <w:tcW w:w="4770" w:type="dxa"/>
          </w:tcPr>
          <w:p w14:paraId="1EAB9BEB" w14:textId="77777777" w:rsidR="003E5CE7" w:rsidRPr="00AB2AA3" w:rsidRDefault="003E5CE7" w:rsidP="003E5CE7">
            <w:pPr>
              <w:spacing w:line="360" w:lineRule="auto"/>
              <w:jc w:val="center"/>
              <w:rPr>
                <w:rFonts w:cstheme="minorHAnsi"/>
                <w:sz w:val="20"/>
                <w:szCs w:val="20"/>
              </w:rPr>
            </w:pPr>
          </w:p>
        </w:tc>
      </w:tr>
      <w:tr w:rsidR="003E5CE7" w:rsidRPr="009D72D6" w14:paraId="1F775E64" w14:textId="77777777" w:rsidTr="003E5CE7">
        <w:tc>
          <w:tcPr>
            <w:tcW w:w="5035" w:type="dxa"/>
          </w:tcPr>
          <w:p w14:paraId="04E73B36" w14:textId="77777777" w:rsidR="003E5CE7" w:rsidRPr="00AB2AA3" w:rsidRDefault="003E5CE7" w:rsidP="003E5CE7">
            <w:pPr>
              <w:pStyle w:val="ListParagraph"/>
              <w:numPr>
                <w:ilvl w:val="0"/>
                <w:numId w:val="5"/>
              </w:numPr>
              <w:spacing w:line="360" w:lineRule="auto"/>
              <w:rPr>
                <w:rFonts w:cstheme="minorHAnsi"/>
                <w:sz w:val="20"/>
                <w:szCs w:val="20"/>
              </w:rPr>
            </w:pPr>
            <w:r w:rsidRPr="00AB2AA3">
              <w:rPr>
                <w:rFonts w:cstheme="minorHAnsi"/>
                <w:sz w:val="20"/>
                <w:szCs w:val="20"/>
              </w:rPr>
              <w:t xml:space="preserve">Lachman's test (ACL at 30)           </w:t>
            </w:r>
          </w:p>
        </w:tc>
        <w:tc>
          <w:tcPr>
            <w:tcW w:w="4770" w:type="dxa"/>
          </w:tcPr>
          <w:p w14:paraId="35D74B7A" w14:textId="77777777" w:rsidR="003E5CE7" w:rsidRPr="00AB2AA3" w:rsidRDefault="003E5CE7" w:rsidP="003E5CE7">
            <w:pPr>
              <w:spacing w:line="360" w:lineRule="auto"/>
              <w:jc w:val="center"/>
              <w:rPr>
                <w:rFonts w:cstheme="minorHAnsi"/>
                <w:sz w:val="20"/>
                <w:szCs w:val="20"/>
              </w:rPr>
            </w:pPr>
          </w:p>
        </w:tc>
      </w:tr>
      <w:tr w:rsidR="003E5CE7" w:rsidRPr="009D72D6" w14:paraId="3E2D91E6" w14:textId="77777777" w:rsidTr="003E5CE7">
        <w:tc>
          <w:tcPr>
            <w:tcW w:w="5035" w:type="dxa"/>
          </w:tcPr>
          <w:p w14:paraId="416CD85A" w14:textId="77777777" w:rsidR="003E5CE7" w:rsidRPr="00AB2AA3" w:rsidRDefault="003E5CE7" w:rsidP="003E5CE7">
            <w:pPr>
              <w:pStyle w:val="ListParagraph"/>
              <w:numPr>
                <w:ilvl w:val="0"/>
                <w:numId w:val="5"/>
              </w:numPr>
              <w:tabs>
                <w:tab w:val="left" w:pos="860"/>
                <w:tab w:val="left" w:pos="1720"/>
                <w:tab w:val="left" w:pos="2580"/>
                <w:tab w:val="left" w:pos="3440"/>
                <w:tab w:val="left" w:pos="4300"/>
                <w:tab w:val="left" w:pos="5160"/>
                <w:tab w:val="left" w:pos="6020"/>
                <w:tab w:val="left" w:pos="6880"/>
                <w:tab w:val="left" w:pos="7740"/>
                <w:tab w:val="left" w:pos="8600"/>
              </w:tabs>
              <w:autoSpaceDE w:val="0"/>
              <w:autoSpaceDN w:val="0"/>
              <w:adjustRightInd w:val="0"/>
              <w:spacing w:line="360" w:lineRule="auto"/>
              <w:rPr>
                <w:rFonts w:cstheme="minorHAnsi"/>
                <w:sz w:val="20"/>
                <w:szCs w:val="20"/>
              </w:rPr>
            </w:pPr>
            <w:r w:rsidRPr="00AB2AA3">
              <w:rPr>
                <w:rFonts w:cstheme="minorHAnsi"/>
                <w:sz w:val="20"/>
                <w:szCs w:val="20"/>
              </w:rPr>
              <w:t xml:space="preserve">Valgus stress (MCL)               </w:t>
            </w:r>
          </w:p>
        </w:tc>
        <w:tc>
          <w:tcPr>
            <w:tcW w:w="4770" w:type="dxa"/>
          </w:tcPr>
          <w:p w14:paraId="07B4CD1D" w14:textId="77777777" w:rsidR="003E5CE7" w:rsidRPr="00AB2AA3" w:rsidRDefault="003E5CE7" w:rsidP="003E5CE7">
            <w:pPr>
              <w:spacing w:line="360" w:lineRule="auto"/>
              <w:jc w:val="center"/>
              <w:rPr>
                <w:rFonts w:cstheme="minorHAnsi"/>
                <w:sz w:val="20"/>
                <w:szCs w:val="20"/>
              </w:rPr>
            </w:pPr>
          </w:p>
        </w:tc>
      </w:tr>
      <w:tr w:rsidR="003E5CE7" w:rsidRPr="009D72D6" w14:paraId="19BA0F9D" w14:textId="77777777" w:rsidTr="003E5CE7">
        <w:tc>
          <w:tcPr>
            <w:tcW w:w="5035" w:type="dxa"/>
          </w:tcPr>
          <w:p w14:paraId="7542FF84" w14:textId="77777777" w:rsidR="003E5CE7" w:rsidRPr="00AB2AA3" w:rsidRDefault="003E5CE7" w:rsidP="003E5CE7">
            <w:pPr>
              <w:pStyle w:val="ListParagraph"/>
              <w:numPr>
                <w:ilvl w:val="0"/>
                <w:numId w:val="5"/>
              </w:numPr>
              <w:tabs>
                <w:tab w:val="left" w:pos="860"/>
                <w:tab w:val="left" w:pos="1720"/>
                <w:tab w:val="left" w:pos="2580"/>
                <w:tab w:val="left" w:pos="3440"/>
                <w:tab w:val="left" w:pos="4300"/>
                <w:tab w:val="left" w:pos="5160"/>
                <w:tab w:val="left" w:pos="6020"/>
                <w:tab w:val="left" w:pos="6880"/>
                <w:tab w:val="left" w:pos="7740"/>
                <w:tab w:val="left" w:pos="8600"/>
              </w:tabs>
              <w:autoSpaceDE w:val="0"/>
              <w:autoSpaceDN w:val="0"/>
              <w:adjustRightInd w:val="0"/>
              <w:spacing w:line="360" w:lineRule="auto"/>
              <w:rPr>
                <w:rFonts w:cstheme="minorHAnsi"/>
                <w:sz w:val="20"/>
                <w:szCs w:val="20"/>
              </w:rPr>
            </w:pPr>
            <w:r w:rsidRPr="00AB2AA3">
              <w:rPr>
                <w:rFonts w:cstheme="minorHAnsi"/>
                <w:sz w:val="20"/>
                <w:szCs w:val="20"/>
              </w:rPr>
              <w:t>Varus stress (</w:t>
            </w:r>
            <w:proofErr w:type="gramStart"/>
            <w:r w:rsidRPr="00AB2AA3">
              <w:rPr>
                <w:rFonts w:cstheme="minorHAnsi"/>
                <w:sz w:val="20"/>
                <w:szCs w:val="20"/>
              </w:rPr>
              <w:t xml:space="preserve">LCL)   </w:t>
            </w:r>
            <w:proofErr w:type="gramEnd"/>
            <w:r w:rsidRPr="00AB2AA3">
              <w:rPr>
                <w:rFonts w:cstheme="minorHAnsi"/>
                <w:sz w:val="20"/>
                <w:szCs w:val="20"/>
              </w:rPr>
              <w:t xml:space="preserve">  </w:t>
            </w:r>
          </w:p>
        </w:tc>
        <w:tc>
          <w:tcPr>
            <w:tcW w:w="4770" w:type="dxa"/>
          </w:tcPr>
          <w:p w14:paraId="2651586D" w14:textId="77777777" w:rsidR="003E5CE7" w:rsidRPr="00AB2AA3" w:rsidRDefault="003E5CE7" w:rsidP="003E5CE7">
            <w:pPr>
              <w:spacing w:line="360" w:lineRule="auto"/>
              <w:jc w:val="center"/>
              <w:rPr>
                <w:rFonts w:cstheme="minorHAnsi"/>
                <w:sz w:val="20"/>
                <w:szCs w:val="20"/>
              </w:rPr>
            </w:pPr>
          </w:p>
        </w:tc>
      </w:tr>
      <w:tr w:rsidR="003E5CE7" w:rsidRPr="009D72D6" w14:paraId="6E23E04E" w14:textId="77777777" w:rsidTr="003E5CE7">
        <w:tc>
          <w:tcPr>
            <w:tcW w:w="5035" w:type="dxa"/>
          </w:tcPr>
          <w:p w14:paraId="11F5AE7D" w14:textId="77777777" w:rsidR="003E5CE7" w:rsidRPr="00AB2AA3" w:rsidRDefault="003E5CE7" w:rsidP="003E5CE7">
            <w:pPr>
              <w:pStyle w:val="ListParagraph"/>
              <w:numPr>
                <w:ilvl w:val="0"/>
                <w:numId w:val="5"/>
              </w:numPr>
              <w:tabs>
                <w:tab w:val="left" w:pos="860"/>
                <w:tab w:val="left" w:pos="1720"/>
                <w:tab w:val="left" w:pos="2580"/>
                <w:tab w:val="left" w:pos="3440"/>
                <w:tab w:val="left" w:pos="4300"/>
                <w:tab w:val="left" w:pos="5160"/>
                <w:tab w:val="left" w:pos="6020"/>
                <w:tab w:val="left" w:pos="6880"/>
                <w:tab w:val="left" w:pos="7740"/>
                <w:tab w:val="left" w:pos="8600"/>
              </w:tabs>
              <w:autoSpaceDE w:val="0"/>
              <w:autoSpaceDN w:val="0"/>
              <w:adjustRightInd w:val="0"/>
              <w:spacing w:line="360" w:lineRule="auto"/>
              <w:rPr>
                <w:rFonts w:cstheme="minorHAnsi"/>
                <w:sz w:val="20"/>
                <w:szCs w:val="20"/>
              </w:rPr>
            </w:pPr>
            <w:r w:rsidRPr="00AB2AA3">
              <w:rPr>
                <w:rFonts w:cstheme="minorHAnsi"/>
                <w:sz w:val="20"/>
                <w:szCs w:val="20"/>
              </w:rPr>
              <w:t>McMurray (medial and lateral compression)</w:t>
            </w:r>
          </w:p>
        </w:tc>
        <w:tc>
          <w:tcPr>
            <w:tcW w:w="4770" w:type="dxa"/>
          </w:tcPr>
          <w:p w14:paraId="1933AA95" w14:textId="77777777" w:rsidR="003E5CE7" w:rsidRPr="00AB2AA3" w:rsidRDefault="003E5CE7" w:rsidP="003E5CE7">
            <w:pPr>
              <w:spacing w:line="360" w:lineRule="auto"/>
              <w:jc w:val="center"/>
              <w:rPr>
                <w:rFonts w:cstheme="minorHAnsi"/>
                <w:sz w:val="20"/>
                <w:szCs w:val="20"/>
              </w:rPr>
            </w:pPr>
          </w:p>
        </w:tc>
      </w:tr>
      <w:tr w:rsidR="003E5CE7" w:rsidRPr="009D72D6" w14:paraId="48781103" w14:textId="77777777" w:rsidTr="003E5CE7">
        <w:tc>
          <w:tcPr>
            <w:tcW w:w="5035" w:type="dxa"/>
          </w:tcPr>
          <w:p w14:paraId="716109CB" w14:textId="77777777" w:rsidR="003E5CE7" w:rsidRPr="00AB2AA3" w:rsidRDefault="003E5CE7" w:rsidP="003E5CE7">
            <w:pPr>
              <w:pStyle w:val="ListParagraph"/>
              <w:numPr>
                <w:ilvl w:val="0"/>
                <w:numId w:val="5"/>
              </w:numPr>
              <w:tabs>
                <w:tab w:val="left" w:pos="860"/>
                <w:tab w:val="left" w:pos="1720"/>
                <w:tab w:val="left" w:pos="2580"/>
                <w:tab w:val="left" w:pos="3440"/>
                <w:tab w:val="left" w:pos="4300"/>
                <w:tab w:val="left" w:pos="5160"/>
                <w:tab w:val="left" w:pos="6020"/>
                <w:tab w:val="left" w:pos="6880"/>
                <w:tab w:val="left" w:pos="7740"/>
                <w:tab w:val="left" w:pos="8600"/>
              </w:tabs>
              <w:autoSpaceDE w:val="0"/>
              <w:autoSpaceDN w:val="0"/>
              <w:adjustRightInd w:val="0"/>
              <w:spacing w:line="360" w:lineRule="auto"/>
              <w:rPr>
                <w:rFonts w:cstheme="minorHAnsi"/>
                <w:sz w:val="20"/>
                <w:szCs w:val="20"/>
              </w:rPr>
            </w:pPr>
            <w:r w:rsidRPr="00AB2AA3">
              <w:rPr>
                <w:rFonts w:cstheme="minorHAnsi"/>
                <w:sz w:val="20"/>
                <w:szCs w:val="20"/>
              </w:rPr>
              <w:t>**Thessaly test</w:t>
            </w:r>
          </w:p>
        </w:tc>
        <w:tc>
          <w:tcPr>
            <w:tcW w:w="4770" w:type="dxa"/>
          </w:tcPr>
          <w:p w14:paraId="32C19B85" w14:textId="77777777" w:rsidR="003E5CE7" w:rsidRPr="00AB2AA3" w:rsidRDefault="003E5CE7" w:rsidP="003E5CE7">
            <w:pPr>
              <w:spacing w:line="360" w:lineRule="auto"/>
              <w:jc w:val="center"/>
              <w:rPr>
                <w:rFonts w:cstheme="minorHAnsi"/>
                <w:sz w:val="20"/>
                <w:szCs w:val="20"/>
              </w:rPr>
            </w:pPr>
          </w:p>
        </w:tc>
      </w:tr>
      <w:tr w:rsidR="003E5CE7" w:rsidRPr="009D72D6" w14:paraId="7A233EC0" w14:textId="77777777" w:rsidTr="003E5CE7">
        <w:tc>
          <w:tcPr>
            <w:tcW w:w="5035" w:type="dxa"/>
          </w:tcPr>
          <w:p w14:paraId="413175CF" w14:textId="77777777" w:rsidR="003E5CE7" w:rsidRPr="00AB2AA3" w:rsidRDefault="003E5CE7" w:rsidP="003E5CE7">
            <w:pPr>
              <w:pStyle w:val="ListParagraph"/>
              <w:numPr>
                <w:ilvl w:val="0"/>
                <w:numId w:val="5"/>
              </w:numPr>
              <w:tabs>
                <w:tab w:val="left" w:pos="860"/>
                <w:tab w:val="left" w:pos="1720"/>
                <w:tab w:val="left" w:pos="2580"/>
                <w:tab w:val="left" w:pos="3440"/>
                <w:tab w:val="left" w:pos="4300"/>
                <w:tab w:val="left" w:pos="5160"/>
                <w:tab w:val="left" w:pos="6020"/>
                <w:tab w:val="left" w:pos="6880"/>
                <w:tab w:val="left" w:pos="7740"/>
                <w:tab w:val="left" w:pos="8600"/>
              </w:tabs>
              <w:autoSpaceDE w:val="0"/>
              <w:autoSpaceDN w:val="0"/>
              <w:adjustRightInd w:val="0"/>
              <w:spacing w:line="360" w:lineRule="auto"/>
              <w:rPr>
                <w:rFonts w:cstheme="minorHAnsi"/>
                <w:sz w:val="20"/>
                <w:szCs w:val="20"/>
              </w:rPr>
            </w:pPr>
            <w:r w:rsidRPr="00AB2AA3">
              <w:rPr>
                <w:rFonts w:cstheme="minorHAnsi"/>
                <w:sz w:val="20"/>
                <w:szCs w:val="20"/>
              </w:rPr>
              <w:t xml:space="preserve">**Squat test     </w:t>
            </w:r>
          </w:p>
        </w:tc>
        <w:tc>
          <w:tcPr>
            <w:tcW w:w="4770" w:type="dxa"/>
          </w:tcPr>
          <w:p w14:paraId="2181583F" w14:textId="77777777" w:rsidR="003E5CE7" w:rsidRPr="00AB2AA3" w:rsidRDefault="003E5CE7" w:rsidP="003E5CE7">
            <w:pPr>
              <w:spacing w:line="360" w:lineRule="auto"/>
              <w:jc w:val="center"/>
              <w:rPr>
                <w:rFonts w:cstheme="minorHAnsi"/>
                <w:sz w:val="20"/>
                <w:szCs w:val="20"/>
              </w:rPr>
            </w:pPr>
          </w:p>
        </w:tc>
      </w:tr>
    </w:tbl>
    <w:p w14:paraId="2F6D6EE3" w14:textId="417E8376" w:rsidR="00C20DDC" w:rsidRDefault="001B61CA" w:rsidP="00C20DDC">
      <w:pPr>
        <w:spacing w:after="40" w:line="240" w:lineRule="auto"/>
        <w:rPr>
          <w:rFonts w:ascii="Calibri" w:eastAsia="Calibri" w:hAnsi="Calibri" w:cs="Calibri"/>
          <w:sz w:val="16"/>
          <w:szCs w:val="16"/>
        </w:rPr>
      </w:pPr>
      <w:r w:rsidRPr="009D72D6">
        <w:rPr>
          <w:rFonts w:cstheme="minorHAnsi"/>
          <w:sz w:val="24"/>
          <w:szCs w:val="24"/>
        </w:rPr>
        <w:t xml:space="preserve">  </w:t>
      </w:r>
      <w:r w:rsidR="00376D31">
        <w:rPr>
          <w:rFonts w:cstheme="minorHAnsi"/>
          <w:sz w:val="24"/>
          <w:szCs w:val="24"/>
        </w:rPr>
        <w:t xml:space="preserve"> </w:t>
      </w:r>
      <w:r w:rsidR="003E5CE7" w:rsidRPr="003E5CE7">
        <w:rPr>
          <w:rFonts w:ascii="Calibri" w:eastAsia="Calibri" w:hAnsi="Calibri" w:cs="Calibri"/>
          <w:sz w:val="16"/>
          <w:szCs w:val="16"/>
        </w:rPr>
        <w:t>**</w:t>
      </w:r>
      <w:r w:rsidR="003E5CE7" w:rsidRPr="003E5CE7">
        <w:rPr>
          <w:rFonts w:cstheme="minorHAnsi"/>
          <w:sz w:val="16"/>
          <w:szCs w:val="16"/>
        </w:rPr>
        <w:t xml:space="preserve"> </w:t>
      </w:r>
      <w:r w:rsidR="003E5CE7" w:rsidRPr="003E5CE7">
        <w:rPr>
          <w:rFonts w:ascii="Calibri" w:eastAsia="Calibri" w:hAnsi="Calibri" w:cs="Calibri"/>
          <w:sz w:val="16"/>
          <w:szCs w:val="16"/>
        </w:rPr>
        <w:t>Tests performed if you suspect meniscal pathology and patient doesn’t have significant OA which would cause pain with weight bearing maneuvers</w:t>
      </w:r>
    </w:p>
    <w:p w14:paraId="2D862028" w14:textId="77777777" w:rsidR="00C20DDC" w:rsidRDefault="00C20DDC">
      <w:pPr>
        <w:rPr>
          <w:rFonts w:ascii="Calibri" w:eastAsia="Calibri" w:hAnsi="Calibri" w:cs="Calibri"/>
          <w:sz w:val="16"/>
          <w:szCs w:val="16"/>
        </w:rPr>
      </w:pPr>
      <w:r>
        <w:rPr>
          <w:rFonts w:ascii="Calibri" w:eastAsia="Calibri" w:hAnsi="Calibri" w:cs="Calibri"/>
          <w:sz w:val="16"/>
          <w:szCs w:val="16"/>
        </w:rPr>
        <w:br w:type="page"/>
      </w:r>
    </w:p>
    <w:p w14:paraId="57CBD385" w14:textId="77777777" w:rsidR="00CD250C" w:rsidRPr="00C20DDC" w:rsidRDefault="00CD250C" w:rsidP="00C20DDC">
      <w:pPr>
        <w:spacing w:after="40" w:line="240" w:lineRule="auto"/>
        <w:rPr>
          <w:rFonts w:ascii="Calibri" w:eastAsia="Calibri" w:hAnsi="Calibri" w:cs="Calibri"/>
          <w:sz w:val="16"/>
          <w:szCs w:val="16"/>
        </w:rPr>
      </w:pPr>
      <w:bookmarkStart w:id="0" w:name="_GoBack"/>
      <w:bookmarkEnd w:id="0"/>
    </w:p>
    <w:p w14:paraId="222FDAAA" w14:textId="77777777" w:rsidR="00376D31" w:rsidRPr="008A7ACA" w:rsidRDefault="00376D31" w:rsidP="00376D31">
      <w:pPr>
        <w:spacing w:after="40"/>
        <w:jc w:val="center"/>
        <w:rPr>
          <w:b/>
          <w:bCs/>
          <w:sz w:val="24"/>
          <w:szCs w:val="24"/>
        </w:rPr>
      </w:pPr>
      <w:r w:rsidRPr="008A7ACA">
        <w:rPr>
          <w:b/>
          <w:bCs/>
          <w:sz w:val="24"/>
          <w:szCs w:val="24"/>
        </w:rPr>
        <w:t>Description of Tests</w:t>
      </w:r>
    </w:p>
    <w:p w14:paraId="20E46C46" w14:textId="77777777" w:rsidR="00376D31" w:rsidRDefault="00376D31" w:rsidP="00376D31">
      <w:pPr>
        <w:spacing w:after="40"/>
        <w:rPr>
          <w:rFonts w:ascii="Calibri" w:eastAsia="Calibri" w:hAnsi="Calibri" w:cs="Calibri"/>
          <w:b/>
          <w:bCs/>
          <w:sz w:val="20"/>
          <w:szCs w:val="20"/>
        </w:rPr>
      </w:pPr>
      <w:r w:rsidRPr="5C5CA243">
        <w:rPr>
          <w:rFonts w:ascii="Calibri" w:eastAsia="Calibri" w:hAnsi="Calibri" w:cs="Calibri"/>
          <w:b/>
          <w:bCs/>
          <w:sz w:val="20"/>
          <w:szCs w:val="20"/>
        </w:rPr>
        <w:t>Inspection</w:t>
      </w:r>
    </w:p>
    <w:p w14:paraId="761A7BF7" w14:textId="77777777" w:rsidR="00376D31" w:rsidRDefault="00376D31" w:rsidP="00376D31">
      <w:pPr>
        <w:spacing w:after="40" w:line="240" w:lineRule="auto"/>
        <w:rPr>
          <w:rFonts w:ascii="Calibri" w:eastAsia="Calibri" w:hAnsi="Calibri" w:cs="Calibri"/>
          <w:sz w:val="20"/>
          <w:szCs w:val="20"/>
        </w:rPr>
      </w:pPr>
      <w:r w:rsidRPr="5C5CA243">
        <w:rPr>
          <w:rFonts w:ascii="Calibri" w:eastAsia="Calibri" w:hAnsi="Calibri" w:cs="Calibri"/>
          <w:sz w:val="20"/>
          <w:szCs w:val="20"/>
          <w:u w:val="single"/>
        </w:rPr>
        <w:t>Varus deformity</w:t>
      </w:r>
      <w:r w:rsidRPr="5C5CA243">
        <w:rPr>
          <w:rFonts w:ascii="Calibri" w:eastAsia="Calibri" w:hAnsi="Calibri" w:cs="Calibri"/>
          <w:sz w:val="20"/>
          <w:szCs w:val="20"/>
        </w:rPr>
        <w:t>: bowlegged.</w:t>
      </w:r>
      <w:r>
        <w:rPr>
          <w:rFonts w:ascii="Calibri" w:eastAsia="Calibri" w:hAnsi="Calibri" w:cs="Calibri"/>
          <w:sz w:val="20"/>
          <w:szCs w:val="20"/>
        </w:rPr>
        <w:t xml:space="preserve"> </w:t>
      </w:r>
      <w:r w:rsidRPr="5C5CA243">
        <w:rPr>
          <w:rFonts w:ascii="Calibri" w:eastAsia="Calibri" w:hAnsi="Calibri" w:cs="Calibri"/>
          <w:sz w:val="20"/>
          <w:szCs w:val="20"/>
          <w:u w:val="single"/>
        </w:rPr>
        <w:t>Valgus deformity</w:t>
      </w:r>
      <w:r w:rsidRPr="5C5CA243">
        <w:rPr>
          <w:rFonts w:ascii="Calibri" w:eastAsia="Calibri" w:hAnsi="Calibri" w:cs="Calibri"/>
          <w:sz w:val="20"/>
          <w:szCs w:val="20"/>
        </w:rPr>
        <w:t>: knocked knees.</w:t>
      </w:r>
    </w:p>
    <w:p w14:paraId="711297F5" w14:textId="77777777" w:rsidR="00376D31" w:rsidRDefault="00376D31" w:rsidP="00376D31">
      <w:pPr>
        <w:spacing w:after="40" w:line="240" w:lineRule="auto"/>
        <w:rPr>
          <w:rFonts w:ascii="Calibri" w:eastAsia="Calibri" w:hAnsi="Calibri" w:cs="Calibri"/>
          <w:sz w:val="20"/>
          <w:szCs w:val="20"/>
        </w:rPr>
      </w:pPr>
      <w:r w:rsidRPr="5C5CA243">
        <w:rPr>
          <w:rFonts w:ascii="Calibri" w:eastAsia="Calibri" w:hAnsi="Calibri" w:cs="Calibri"/>
          <w:sz w:val="20"/>
          <w:szCs w:val="20"/>
          <w:u w:val="single"/>
        </w:rPr>
        <w:t>Quad atrophy</w:t>
      </w:r>
      <w:r w:rsidRPr="5C5CA243">
        <w:rPr>
          <w:rFonts w:ascii="Calibri" w:eastAsia="Calibri" w:hAnsi="Calibri" w:cs="Calibri"/>
          <w:sz w:val="20"/>
          <w:szCs w:val="20"/>
        </w:rPr>
        <w:t>: decreased bulk of quad muscle compared to contralateral side.</w:t>
      </w:r>
    </w:p>
    <w:p w14:paraId="715C7B20" w14:textId="1A3FA1AF" w:rsidR="00376D31" w:rsidRDefault="00376D31" w:rsidP="00376D31">
      <w:pPr>
        <w:spacing w:after="40" w:line="240" w:lineRule="auto"/>
        <w:rPr>
          <w:rFonts w:ascii="Calibri" w:eastAsia="Calibri" w:hAnsi="Calibri" w:cs="Calibri"/>
          <w:b/>
          <w:bCs/>
          <w:sz w:val="20"/>
          <w:szCs w:val="20"/>
        </w:rPr>
      </w:pPr>
      <w:r>
        <w:rPr>
          <w:rFonts w:ascii="Calibri" w:eastAsia="Calibri" w:hAnsi="Calibri" w:cs="Calibri"/>
          <w:b/>
          <w:bCs/>
          <w:sz w:val="20"/>
          <w:szCs w:val="20"/>
        </w:rPr>
        <w:t>Palpation – Knee extended</w:t>
      </w:r>
    </w:p>
    <w:p w14:paraId="14C5CCE5" w14:textId="77777777" w:rsidR="00376D31" w:rsidRDefault="00376D31" w:rsidP="00376D31">
      <w:pPr>
        <w:spacing w:after="40" w:line="240" w:lineRule="auto"/>
        <w:rPr>
          <w:rFonts w:ascii="Calibri" w:eastAsia="Calibri" w:hAnsi="Calibri" w:cs="Calibri"/>
          <w:sz w:val="20"/>
          <w:szCs w:val="20"/>
        </w:rPr>
      </w:pPr>
      <w:r w:rsidRPr="5C5CA243">
        <w:rPr>
          <w:rFonts w:ascii="Calibri" w:eastAsia="Calibri" w:hAnsi="Calibri" w:cs="Calibri"/>
          <w:sz w:val="20"/>
          <w:szCs w:val="20"/>
          <w:u w:val="single"/>
        </w:rPr>
        <w:t>Effusion</w:t>
      </w:r>
      <w:r w:rsidRPr="5C5CA243">
        <w:rPr>
          <w:rFonts w:ascii="Calibri" w:eastAsia="Calibri" w:hAnsi="Calibri" w:cs="Calibri"/>
          <w:sz w:val="20"/>
          <w:szCs w:val="20"/>
        </w:rPr>
        <w:t xml:space="preserve">: Milk the fluid into the supra-patellar pouch and then compress down into the knee. Palpate the sides of the knee for a fluid wave. With a large effusion you can ballot the patella up and down by pressing on it. </w:t>
      </w:r>
    </w:p>
    <w:p w14:paraId="29E78785" w14:textId="77777777" w:rsidR="00376D31" w:rsidRDefault="00376D31" w:rsidP="00376D31">
      <w:pPr>
        <w:spacing w:after="40" w:line="240" w:lineRule="auto"/>
        <w:rPr>
          <w:rFonts w:ascii="Calibri" w:eastAsia="Calibri" w:hAnsi="Calibri" w:cs="Calibri"/>
          <w:sz w:val="20"/>
          <w:szCs w:val="20"/>
        </w:rPr>
      </w:pPr>
      <w:r w:rsidRPr="5C5CA243">
        <w:rPr>
          <w:rFonts w:ascii="Calibri" w:eastAsia="Calibri" w:hAnsi="Calibri" w:cs="Calibri"/>
          <w:sz w:val="20"/>
          <w:szCs w:val="20"/>
          <w:u w:val="single"/>
        </w:rPr>
        <w:t>Patellar and Quadriceps tendon:</w:t>
      </w:r>
      <w:r w:rsidRPr="5C5CA243">
        <w:rPr>
          <w:rFonts w:ascii="Calibri" w:eastAsia="Calibri" w:hAnsi="Calibri" w:cs="Calibri"/>
          <w:sz w:val="20"/>
          <w:szCs w:val="20"/>
        </w:rPr>
        <w:t xml:space="preserve"> Palpate the superior and inferior pole of the patellar where the quadriceps and patellar tendons attach. </w:t>
      </w:r>
    </w:p>
    <w:p w14:paraId="3246D06C" w14:textId="77777777" w:rsidR="00376D31" w:rsidRDefault="00376D31" w:rsidP="00376D31">
      <w:pPr>
        <w:spacing w:after="40" w:line="240" w:lineRule="auto"/>
        <w:rPr>
          <w:rFonts w:ascii="Calibri" w:eastAsia="Calibri" w:hAnsi="Calibri" w:cs="Calibri"/>
          <w:sz w:val="20"/>
          <w:szCs w:val="20"/>
        </w:rPr>
      </w:pPr>
      <w:r w:rsidRPr="5C5CA243">
        <w:rPr>
          <w:rFonts w:ascii="Calibri" w:eastAsia="Calibri" w:hAnsi="Calibri" w:cs="Calibri"/>
          <w:sz w:val="20"/>
          <w:szCs w:val="20"/>
          <w:u w:val="single"/>
        </w:rPr>
        <w:t>Patellar facet tenderness:</w:t>
      </w:r>
      <w:r w:rsidRPr="5C5CA243">
        <w:rPr>
          <w:rFonts w:ascii="Calibri" w:eastAsia="Calibri" w:hAnsi="Calibri" w:cs="Calibri"/>
          <w:sz w:val="20"/>
          <w:szCs w:val="20"/>
        </w:rPr>
        <w:t xml:space="preserve"> palpate the medial and lateral facets of the patella for tenderness.</w:t>
      </w:r>
    </w:p>
    <w:p w14:paraId="61B68BEC" w14:textId="77777777" w:rsidR="00376D31" w:rsidRDefault="00376D31" w:rsidP="00376D31">
      <w:pPr>
        <w:spacing w:after="40" w:line="240" w:lineRule="auto"/>
        <w:rPr>
          <w:rFonts w:ascii="Calibri" w:eastAsia="Calibri" w:hAnsi="Calibri" w:cs="Calibri"/>
          <w:sz w:val="20"/>
          <w:szCs w:val="20"/>
          <w:u w:val="single"/>
        </w:rPr>
      </w:pPr>
      <w:r w:rsidRPr="00931E3B">
        <w:rPr>
          <w:rFonts w:ascii="Calibri" w:eastAsia="Calibri" w:hAnsi="Calibri" w:cs="Calibri"/>
          <w:sz w:val="20"/>
          <w:szCs w:val="20"/>
          <w:u w:val="single"/>
        </w:rPr>
        <w:t>Patellar grind</w:t>
      </w:r>
      <w:r w:rsidRPr="00931E3B">
        <w:rPr>
          <w:rFonts w:ascii="Calibri" w:eastAsia="Calibri" w:hAnsi="Calibri" w:cs="Calibri"/>
          <w:sz w:val="20"/>
          <w:szCs w:val="20"/>
        </w:rPr>
        <w:t>: press down on the patella and have the patient tighten the quad muscle.  Pain behind the knee cap is a positive grind test.</w:t>
      </w:r>
    </w:p>
    <w:p w14:paraId="162A87A6" w14:textId="7533F595" w:rsidR="00376D31" w:rsidRDefault="00376D31" w:rsidP="00376D31">
      <w:pPr>
        <w:spacing w:after="40" w:line="240" w:lineRule="auto"/>
        <w:rPr>
          <w:rFonts w:ascii="Calibri" w:eastAsia="Calibri" w:hAnsi="Calibri" w:cs="Calibri"/>
          <w:b/>
          <w:bCs/>
          <w:sz w:val="20"/>
          <w:szCs w:val="20"/>
        </w:rPr>
      </w:pPr>
      <w:r>
        <w:rPr>
          <w:rFonts w:ascii="Calibri" w:eastAsia="Calibri" w:hAnsi="Calibri" w:cs="Calibri"/>
          <w:b/>
          <w:bCs/>
          <w:sz w:val="20"/>
          <w:szCs w:val="20"/>
        </w:rPr>
        <w:t>Range of Motion</w:t>
      </w:r>
    </w:p>
    <w:p w14:paraId="00255940" w14:textId="77777777" w:rsidR="00376D31" w:rsidRDefault="00376D31" w:rsidP="00376D31">
      <w:pPr>
        <w:spacing w:after="40" w:line="240" w:lineRule="auto"/>
        <w:rPr>
          <w:rFonts w:ascii="Calibri" w:eastAsia="Calibri" w:hAnsi="Calibri" w:cs="Calibri"/>
          <w:sz w:val="20"/>
          <w:szCs w:val="20"/>
        </w:rPr>
      </w:pPr>
      <w:r w:rsidRPr="5C5CA243">
        <w:rPr>
          <w:rFonts w:ascii="Calibri" w:eastAsia="Calibri" w:hAnsi="Calibri" w:cs="Calibri"/>
          <w:sz w:val="20"/>
          <w:szCs w:val="20"/>
          <w:u w:val="single"/>
        </w:rPr>
        <w:t>Range of Motion</w:t>
      </w:r>
      <w:r w:rsidRPr="5C5CA243">
        <w:rPr>
          <w:rFonts w:ascii="Calibri" w:eastAsia="Calibri" w:hAnsi="Calibri" w:cs="Calibri"/>
          <w:sz w:val="20"/>
          <w:szCs w:val="20"/>
        </w:rPr>
        <w:t xml:space="preserve">: Have the patient extend their knee fully and then bend as much as they can.  Normal is </w:t>
      </w:r>
      <w:proofErr w:type="spellStart"/>
      <w:r w:rsidRPr="5C5CA243">
        <w:rPr>
          <w:rFonts w:ascii="Calibri" w:eastAsia="Calibri" w:hAnsi="Calibri" w:cs="Calibri"/>
          <w:sz w:val="20"/>
          <w:szCs w:val="20"/>
        </w:rPr>
        <w:t>approx</w:t>
      </w:r>
      <w:proofErr w:type="spellEnd"/>
      <w:r w:rsidRPr="5C5CA243">
        <w:rPr>
          <w:rFonts w:ascii="Calibri" w:eastAsia="Calibri" w:hAnsi="Calibri" w:cs="Calibri"/>
          <w:sz w:val="20"/>
          <w:szCs w:val="20"/>
        </w:rPr>
        <w:t xml:space="preserve"> 0-140.</w:t>
      </w:r>
    </w:p>
    <w:p w14:paraId="61BDAAE1" w14:textId="722D2B00" w:rsidR="00376D31" w:rsidRDefault="00376D31" w:rsidP="00376D31">
      <w:pPr>
        <w:spacing w:after="40" w:line="240" w:lineRule="auto"/>
        <w:rPr>
          <w:rFonts w:ascii="Calibri" w:eastAsia="Calibri" w:hAnsi="Calibri" w:cs="Calibri"/>
          <w:sz w:val="20"/>
          <w:szCs w:val="20"/>
        </w:rPr>
      </w:pPr>
      <w:r>
        <w:rPr>
          <w:rFonts w:ascii="Calibri" w:eastAsia="Calibri" w:hAnsi="Calibri" w:cs="Calibri"/>
          <w:sz w:val="20"/>
          <w:szCs w:val="20"/>
          <w:u w:val="single"/>
        </w:rPr>
        <w:t xml:space="preserve">Crepitus: </w:t>
      </w:r>
      <w:r>
        <w:rPr>
          <w:rFonts w:ascii="Calibri" w:eastAsia="Calibri" w:hAnsi="Calibri" w:cs="Calibri"/>
          <w:sz w:val="20"/>
          <w:szCs w:val="20"/>
        </w:rPr>
        <w:t>Cracking or popping sensation felt over the patella with knee flexion/extension.</w:t>
      </w:r>
    </w:p>
    <w:p w14:paraId="4F8E00FD" w14:textId="51388CCF" w:rsidR="00376D31" w:rsidRDefault="00376D31" w:rsidP="00376D31">
      <w:pPr>
        <w:spacing w:after="40" w:line="240" w:lineRule="auto"/>
        <w:rPr>
          <w:rFonts w:ascii="Calibri" w:eastAsia="Calibri" w:hAnsi="Calibri" w:cs="Calibri"/>
          <w:b/>
          <w:bCs/>
          <w:sz w:val="20"/>
          <w:szCs w:val="20"/>
        </w:rPr>
      </w:pPr>
      <w:r>
        <w:rPr>
          <w:rFonts w:ascii="Calibri" w:eastAsia="Calibri" w:hAnsi="Calibri" w:cs="Calibri"/>
          <w:b/>
          <w:bCs/>
          <w:sz w:val="20"/>
          <w:szCs w:val="20"/>
        </w:rPr>
        <w:t>Palpation – Knee flexed at 90 degrees</w:t>
      </w:r>
    </w:p>
    <w:p w14:paraId="03EC74D6" w14:textId="3F09458B" w:rsidR="00376D31" w:rsidRDefault="00376D31" w:rsidP="00376D31">
      <w:pPr>
        <w:spacing w:after="40" w:line="240" w:lineRule="auto"/>
        <w:rPr>
          <w:rFonts w:ascii="Calibri" w:eastAsia="Calibri" w:hAnsi="Calibri" w:cs="Calibri"/>
          <w:sz w:val="20"/>
          <w:szCs w:val="20"/>
        </w:rPr>
      </w:pPr>
      <w:r w:rsidRPr="5C5CA243">
        <w:rPr>
          <w:rFonts w:ascii="Calibri" w:eastAsia="Calibri" w:hAnsi="Calibri" w:cs="Calibri"/>
          <w:sz w:val="20"/>
          <w:szCs w:val="20"/>
          <w:u w:val="single"/>
        </w:rPr>
        <w:t>Medial joint line</w:t>
      </w:r>
      <w:r w:rsidRPr="5C5CA243">
        <w:rPr>
          <w:rFonts w:ascii="Calibri" w:eastAsia="Calibri" w:hAnsi="Calibri" w:cs="Calibri"/>
          <w:sz w:val="20"/>
          <w:szCs w:val="20"/>
        </w:rPr>
        <w:t>: palpate along the joint line from anterior all the way around to back of joint.</w:t>
      </w:r>
    </w:p>
    <w:p w14:paraId="2CFA0820" w14:textId="77777777" w:rsidR="00376D31" w:rsidRDefault="00376D31" w:rsidP="00376D31">
      <w:pPr>
        <w:spacing w:after="40" w:line="240" w:lineRule="auto"/>
        <w:rPr>
          <w:sz w:val="20"/>
          <w:szCs w:val="20"/>
        </w:rPr>
      </w:pPr>
      <w:r w:rsidRPr="5C5CA243">
        <w:rPr>
          <w:sz w:val="20"/>
          <w:szCs w:val="20"/>
          <w:u w:val="single"/>
        </w:rPr>
        <w:t>MCL:</w:t>
      </w:r>
      <w:r w:rsidRPr="5C5CA243">
        <w:rPr>
          <w:sz w:val="20"/>
          <w:szCs w:val="20"/>
        </w:rPr>
        <w:t xml:space="preserve"> Palpate medial femoral condyles and medial tibial plateau.</w:t>
      </w:r>
    </w:p>
    <w:p w14:paraId="790D7B72" w14:textId="6F5F9777" w:rsidR="00376D31" w:rsidRPr="00376D31" w:rsidRDefault="00376D31" w:rsidP="00376D31">
      <w:pPr>
        <w:spacing w:after="40" w:line="240" w:lineRule="auto"/>
        <w:rPr>
          <w:rFonts w:ascii="Calibri" w:eastAsia="Calibri" w:hAnsi="Calibri" w:cs="Calibri"/>
          <w:sz w:val="20"/>
          <w:szCs w:val="20"/>
        </w:rPr>
      </w:pPr>
      <w:r w:rsidRPr="5C5CA243">
        <w:rPr>
          <w:rFonts w:ascii="Calibri" w:eastAsia="Calibri" w:hAnsi="Calibri" w:cs="Calibri"/>
          <w:sz w:val="20"/>
          <w:szCs w:val="20"/>
          <w:u w:val="single"/>
        </w:rPr>
        <w:t>Pes anserine bursa</w:t>
      </w:r>
      <w:r w:rsidRPr="5C5CA243">
        <w:rPr>
          <w:rFonts w:ascii="Calibri" w:eastAsia="Calibri" w:hAnsi="Calibri" w:cs="Calibri"/>
          <w:sz w:val="20"/>
          <w:szCs w:val="20"/>
        </w:rPr>
        <w:t xml:space="preserve">: palpate the medial aspect of the proximal tibia just below the medial joint space. This bursa protects from friction by the conjoined tendon (sartorius, </w:t>
      </w:r>
      <w:proofErr w:type="spellStart"/>
      <w:r w:rsidRPr="5C5CA243">
        <w:rPr>
          <w:rFonts w:ascii="Calibri" w:eastAsia="Calibri" w:hAnsi="Calibri" w:cs="Calibri"/>
          <w:sz w:val="20"/>
          <w:szCs w:val="20"/>
        </w:rPr>
        <w:t>gracilis</w:t>
      </w:r>
      <w:proofErr w:type="spellEnd"/>
      <w:r w:rsidRPr="5C5CA243">
        <w:rPr>
          <w:rFonts w:ascii="Calibri" w:eastAsia="Calibri" w:hAnsi="Calibri" w:cs="Calibri"/>
          <w:sz w:val="20"/>
          <w:szCs w:val="20"/>
        </w:rPr>
        <w:t xml:space="preserve">, and </w:t>
      </w:r>
      <w:proofErr w:type="spellStart"/>
      <w:r w:rsidRPr="5C5CA243">
        <w:rPr>
          <w:rFonts w:ascii="Calibri" w:eastAsia="Calibri" w:hAnsi="Calibri" w:cs="Calibri"/>
          <w:sz w:val="20"/>
          <w:szCs w:val="20"/>
        </w:rPr>
        <w:t>semitendinosis</w:t>
      </w:r>
      <w:proofErr w:type="spellEnd"/>
      <w:r w:rsidRPr="5C5CA243">
        <w:rPr>
          <w:rFonts w:ascii="Calibri" w:eastAsia="Calibri" w:hAnsi="Calibri" w:cs="Calibri"/>
          <w:sz w:val="20"/>
          <w:szCs w:val="20"/>
        </w:rPr>
        <w:t xml:space="preserve"> tendons).</w:t>
      </w:r>
    </w:p>
    <w:p w14:paraId="214AF31C" w14:textId="017ED066" w:rsidR="00376D31" w:rsidRDefault="00376D31" w:rsidP="00376D31">
      <w:pPr>
        <w:spacing w:after="40" w:line="240" w:lineRule="auto"/>
        <w:rPr>
          <w:rFonts w:ascii="Calibri" w:eastAsia="Calibri" w:hAnsi="Calibri" w:cs="Calibri"/>
          <w:sz w:val="20"/>
          <w:szCs w:val="20"/>
        </w:rPr>
      </w:pPr>
      <w:r w:rsidRPr="5C5CA243">
        <w:rPr>
          <w:rFonts w:ascii="Calibri" w:eastAsia="Calibri" w:hAnsi="Calibri" w:cs="Calibri"/>
          <w:sz w:val="20"/>
          <w:szCs w:val="20"/>
          <w:u w:val="single"/>
        </w:rPr>
        <w:t>Lateral joint line</w:t>
      </w:r>
      <w:r w:rsidRPr="5C5CA243">
        <w:rPr>
          <w:rFonts w:ascii="Calibri" w:eastAsia="Calibri" w:hAnsi="Calibri" w:cs="Calibri"/>
          <w:sz w:val="20"/>
          <w:szCs w:val="20"/>
        </w:rPr>
        <w:t>: palpate along the joint line from anterior all the way around to back of joint.</w:t>
      </w:r>
    </w:p>
    <w:p w14:paraId="3CEA9B69" w14:textId="77777777" w:rsidR="00376D31" w:rsidRDefault="00376D31" w:rsidP="00376D31">
      <w:pPr>
        <w:spacing w:after="40" w:line="240" w:lineRule="auto"/>
        <w:rPr>
          <w:sz w:val="20"/>
          <w:szCs w:val="20"/>
        </w:rPr>
      </w:pPr>
      <w:r w:rsidRPr="5C5CA243">
        <w:rPr>
          <w:sz w:val="20"/>
          <w:szCs w:val="20"/>
          <w:u w:val="single"/>
        </w:rPr>
        <w:t>LCL</w:t>
      </w:r>
      <w:r w:rsidRPr="5C5CA243">
        <w:rPr>
          <w:sz w:val="20"/>
          <w:szCs w:val="20"/>
        </w:rPr>
        <w:t>:  Palpate lateral femoral condyles and lateral tibial plateau.</w:t>
      </w:r>
    </w:p>
    <w:p w14:paraId="0F58E476" w14:textId="777FB670" w:rsidR="00376D31" w:rsidRDefault="00376D31" w:rsidP="00376D31">
      <w:pPr>
        <w:spacing w:after="40" w:line="240" w:lineRule="auto"/>
        <w:rPr>
          <w:sz w:val="20"/>
          <w:szCs w:val="20"/>
        </w:rPr>
      </w:pPr>
      <w:r w:rsidRPr="5C5CA243">
        <w:rPr>
          <w:sz w:val="20"/>
          <w:szCs w:val="20"/>
          <w:u w:val="single"/>
        </w:rPr>
        <w:t>IT Band</w:t>
      </w:r>
      <w:r w:rsidRPr="5C5CA243">
        <w:rPr>
          <w:sz w:val="20"/>
          <w:szCs w:val="20"/>
        </w:rPr>
        <w:t xml:space="preserve">: Palpate ITB at lateral femoral condyle </w:t>
      </w:r>
      <w:r w:rsidR="00D42620">
        <w:rPr>
          <w:sz w:val="20"/>
          <w:szCs w:val="20"/>
        </w:rPr>
        <w:t xml:space="preserve">(Noble Compression test) </w:t>
      </w:r>
      <w:r w:rsidRPr="5C5CA243">
        <w:rPr>
          <w:sz w:val="20"/>
          <w:szCs w:val="20"/>
        </w:rPr>
        <w:t xml:space="preserve">and </w:t>
      </w:r>
      <w:proofErr w:type="spellStart"/>
      <w:r w:rsidRPr="5C5CA243">
        <w:rPr>
          <w:sz w:val="20"/>
          <w:szCs w:val="20"/>
        </w:rPr>
        <w:t>Gerdy's</w:t>
      </w:r>
      <w:proofErr w:type="spellEnd"/>
      <w:r w:rsidRPr="5C5CA243">
        <w:rPr>
          <w:sz w:val="20"/>
          <w:szCs w:val="20"/>
        </w:rPr>
        <w:t xml:space="preserve"> tubercle (lateral proximal tibia)</w:t>
      </w:r>
      <w:r w:rsidR="00D42620">
        <w:rPr>
          <w:sz w:val="20"/>
          <w:szCs w:val="20"/>
        </w:rPr>
        <w:t xml:space="preserve"> while flexing/extending the knee</w:t>
      </w:r>
      <w:r w:rsidRPr="5C5CA243">
        <w:rPr>
          <w:sz w:val="20"/>
          <w:szCs w:val="20"/>
        </w:rPr>
        <w:t>.</w:t>
      </w:r>
    </w:p>
    <w:p w14:paraId="43C57D80" w14:textId="2A5EBB63" w:rsidR="00376D31" w:rsidRDefault="00376D31" w:rsidP="00376D31">
      <w:pPr>
        <w:spacing w:after="40" w:line="240" w:lineRule="auto"/>
        <w:rPr>
          <w:rFonts w:ascii="Calibri" w:eastAsia="Calibri" w:hAnsi="Calibri" w:cs="Calibri"/>
          <w:b/>
          <w:bCs/>
          <w:sz w:val="20"/>
          <w:szCs w:val="20"/>
        </w:rPr>
      </w:pPr>
      <w:r>
        <w:rPr>
          <w:rFonts w:ascii="Calibri" w:eastAsia="Calibri" w:hAnsi="Calibri" w:cs="Calibri"/>
          <w:b/>
          <w:bCs/>
          <w:sz w:val="20"/>
          <w:szCs w:val="20"/>
        </w:rPr>
        <w:t>Provocative</w:t>
      </w:r>
      <w:r w:rsidRPr="5C5CA243">
        <w:rPr>
          <w:rFonts w:ascii="Calibri" w:eastAsia="Calibri" w:hAnsi="Calibri" w:cs="Calibri"/>
          <w:b/>
          <w:bCs/>
          <w:sz w:val="20"/>
          <w:szCs w:val="20"/>
        </w:rPr>
        <w:t xml:space="preserve"> Tests</w:t>
      </w:r>
    </w:p>
    <w:p w14:paraId="259A087A" w14:textId="4A1B4F63" w:rsidR="00C61F21" w:rsidRPr="00C61F21" w:rsidRDefault="00C61F21" w:rsidP="00376D31">
      <w:pPr>
        <w:spacing w:after="40" w:line="240" w:lineRule="auto"/>
        <w:rPr>
          <w:rFonts w:ascii="Calibri" w:eastAsia="Calibri" w:hAnsi="Calibri" w:cs="Calibri"/>
          <w:sz w:val="20"/>
          <w:szCs w:val="20"/>
        </w:rPr>
      </w:pPr>
      <w:r>
        <w:rPr>
          <w:rFonts w:ascii="Calibri" w:eastAsia="Calibri" w:hAnsi="Calibri" w:cs="Calibri"/>
          <w:sz w:val="20"/>
          <w:szCs w:val="20"/>
          <w:u w:val="single"/>
        </w:rPr>
        <w:t xml:space="preserve">Anterior drawer test for ACL </w:t>
      </w:r>
      <w:r>
        <w:rPr>
          <w:rFonts w:ascii="Calibri" w:eastAsia="Calibri" w:hAnsi="Calibri" w:cs="Calibri"/>
          <w:sz w:val="20"/>
          <w:szCs w:val="20"/>
        </w:rPr>
        <w:t xml:space="preserve">(not as sensitive or specific as the Lachman): </w:t>
      </w:r>
      <w:r w:rsidRPr="5C5CA243">
        <w:rPr>
          <w:rFonts w:ascii="Calibri" w:eastAsia="Calibri" w:hAnsi="Calibri" w:cs="Calibri"/>
          <w:sz w:val="20"/>
          <w:szCs w:val="20"/>
        </w:rPr>
        <w:t xml:space="preserve">place the knee flexed to 90 degrees and foot resting on the table. With thumbs resting over the joint line, apply </w:t>
      </w:r>
      <w:r>
        <w:rPr>
          <w:rFonts w:ascii="Calibri" w:eastAsia="Calibri" w:hAnsi="Calibri" w:cs="Calibri"/>
          <w:sz w:val="20"/>
          <w:szCs w:val="20"/>
        </w:rPr>
        <w:t>an anterior</w:t>
      </w:r>
      <w:r w:rsidRPr="5C5CA243">
        <w:rPr>
          <w:rFonts w:ascii="Calibri" w:eastAsia="Calibri" w:hAnsi="Calibri" w:cs="Calibri"/>
          <w:sz w:val="20"/>
          <w:szCs w:val="20"/>
        </w:rPr>
        <w:t xml:space="preserve"> force </w:t>
      </w:r>
      <w:r>
        <w:rPr>
          <w:rFonts w:ascii="Calibri" w:eastAsia="Calibri" w:hAnsi="Calibri" w:cs="Calibri"/>
          <w:sz w:val="20"/>
          <w:szCs w:val="20"/>
        </w:rPr>
        <w:t>fingers behind</w:t>
      </w:r>
      <w:r w:rsidRPr="5C5CA243">
        <w:rPr>
          <w:rFonts w:ascii="Calibri" w:eastAsia="Calibri" w:hAnsi="Calibri" w:cs="Calibri"/>
          <w:sz w:val="20"/>
          <w:szCs w:val="20"/>
        </w:rPr>
        <w:t xml:space="preserve"> proximal tibia. Assess for </w:t>
      </w:r>
      <w:r>
        <w:rPr>
          <w:rFonts w:ascii="Calibri" w:eastAsia="Calibri" w:hAnsi="Calibri" w:cs="Calibri"/>
          <w:sz w:val="20"/>
          <w:szCs w:val="20"/>
        </w:rPr>
        <w:t>anterior</w:t>
      </w:r>
      <w:r w:rsidRPr="5C5CA243">
        <w:rPr>
          <w:rFonts w:ascii="Calibri" w:eastAsia="Calibri" w:hAnsi="Calibri" w:cs="Calibri"/>
          <w:sz w:val="20"/>
          <w:szCs w:val="20"/>
        </w:rPr>
        <w:t xml:space="preserve"> displacement.</w:t>
      </w:r>
    </w:p>
    <w:p w14:paraId="29A4BD7B" w14:textId="6D1DA6EF" w:rsidR="00C61F21" w:rsidRPr="00C61F21" w:rsidRDefault="00C61F21" w:rsidP="00376D31">
      <w:pPr>
        <w:spacing w:after="40" w:line="240" w:lineRule="auto"/>
        <w:rPr>
          <w:rFonts w:ascii="Calibri" w:eastAsia="Calibri" w:hAnsi="Calibri" w:cs="Calibri"/>
          <w:sz w:val="20"/>
          <w:szCs w:val="20"/>
        </w:rPr>
      </w:pPr>
      <w:r w:rsidRPr="5C5CA243">
        <w:rPr>
          <w:rFonts w:ascii="Calibri" w:eastAsia="Calibri" w:hAnsi="Calibri" w:cs="Calibri"/>
          <w:sz w:val="20"/>
          <w:szCs w:val="20"/>
          <w:u w:val="single"/>
        </w:rPr>
        <w:t>Posterior drawer test for PCL:</w:t>
      </w:r>
      <w:r w:rsidRPr="5C5CA243">
        <w:rPr>
          <w:rFonts w:ascii="Calibri" w:eastAsia="Calibri" w:hAnsi="Calibri" w:cs="Calibri"/>
          <w:sz w:val="20"/>
          <w:szCs w:val="20"/>
        </w:rPr>
        <w:t xml:space="preserve"> place the knee flexed to 90 degrees and foot resting on the table. With thumbs resting over the joint line, apply a posterior force with palms on the proximal tibia. Assess for posterior displacement.</w:t>
      </w:r>
    </w:p>
    <w:p w14:paraId="1A9A22CD" w14:textId="2BB714C6" w:rsidR="00376D31" w:rsidRDefault="00376D31" w:rsidP="00376D31">
      <w:pPr>
        <w:spacing w:after="40" w:line="240" w:lineRule="auto"/>
        <w:rPr>
          <w:rFonts w:ascii="Calibri" w:eastAsia="Calibri" w:hAnsi="Calibri" w:cs="Calibri"/>
          <w:sz w:val="20"/>
          <w:szCs w:val="20"/>
        </w:rPr>
      </w:pPr>
      <w:r w:rsidRPr="5C5CA243">
        <w:rPr>
          <w:rFonts w:ascii="Calibri" w:eastAsia="Calibri" w:hAnsi="Calibri" w:cs="Calibri"/>
          <w:sz w:val="20"/>
          <w:szCs w:val="20"/>
          <w:u w:val="single"/>
        </w:rPr>
        <w:t>Lachman’s test for ACL:</w:t>
      </w:r>
      <w:r w:rsidRPr="5C5CA243">
        <w:rPr>
          <w:rFonts w:ascii="Calibri" w:eastAsia="Calibri" w:hAnsi="Calibri" w:cs="Calibri"/>
          <w:sz w:val="20"/>
          <w:szCs w:val="20"/>
        </w:rPr>
        <w:t xml:space="preserve"> Patient must be relaxed. Flex the knee to 30 degrees. Stabilize the femur with one hand and use the other to pull the proximal tibia anteriorly. Assess for anterior displacement and whether there is an endpoint. </w:t>
      </w:r>
    </w:p>
    <w:p w14:paraId="2635E0B3" w14:textId="77777777" w:rsidR="00376D31" w:rsidRDefault="00376D31" w:rsidP="00376D31">
      <w:pPr>
        <w:spacing w:after="40" w:line="240" w:lineRule="auto"/>
        <w:rPr>
          <w:rFonts w:ascii="Calibri" w:eastAsia="Calibri" w:hAnsi="Calibri" w:cs="Calibri"/>
          <w:sz w:val="20"/>
          <w:szCs w:val="20"/>
        </w:rPr>
      </w:pPr>
      <w:r w:rsidRPr="5C5CA243">
        <w:rPr>
          <w:rFonts w:ascii="Calibri" w:eastAsia="Calibri" w:hAnsi="Calibri" w:cs="Calibri"/>
          <w:sz w:val="20"/>
          <w:szCs w:val="20"/>
          <w:u w:val="single"/>
        </w:rPr>
        <w:t>Valgus stress test for MCL</w:t>
      </w:r>
      <w:r w:rsidRPr="5C5CA243">
        <w:rPr>
          <w:rFonts w:ascii="Calibri" w:eastAsia="Calibri" w:hAnsi="Calibri" w:cs="Calibri"/>
          <w:sz w:val="20"/>
          <w:szCs w:val="20"/>
        </w:rPr>
        <w:t xml:space="preserve">: Push on lateral aspect of knee while pulling ankle away from midline. Perform in 0 degrees (full extension) and 30 degrees flexion to try to isolate the medial collateral ligament </w:t>
      </w:r>
    </w:p>
    <w:p w14:paraId="7BF9FEC7" w14:textId="77777777" w:rsidR="00376D31" w:rsidRDefault="00376D31" w:rsidP="00376D31">
      <w:pPr>
        <w:spacing w:after="40" w:line="240" w:lineRule="auto"/>
        <w:rPr>
          <w:rFonts w:ascii="Calibri" w:eastAsia="Calibri" w:hAnsi="Calibri" w:cs="Calibri"/>
          <w:sz w:val="20"/>
          <w:szCs w:val="20"/>
        </w:rPr>
      </w:pPr>
      <w:r w:rsidRPr="5C5CA243">
        <w:rPr>
          <w:rFonts w:ascii="Calibri" w:eastAsia="Calibri" w:hAnsi="Calibri" w:cs="Calibri"/>
          <w:sz w:val="20"/>
          <w:szCs w:val="20"/>
          <w:u w:val="single"/>
        </w:rPr>
        <w:t>Varus stress test for LCL</w:t>
      </w:r>
      <w:r w:rsidRPr="5C5CA243">
        <w:rPr>
          <w:rFonts w:ascii="Calibri" w:eastAsia="Calibri" w:hAnsi="Calibri" w:cs="Calibri"/>
          <w:sz w:val="20"/>
          <w:szCs w:val="20"/>
        </w:rPr>
        <w:t>: push on medial aspect of knee while pulling ankle towards midline. Perform in 0 degrees (full extension) and 30 degrees flexion to try to isolate the lateral collateral ligament.</w:t>
      </w:r>
    </w:p>
    <w:p w14:paraId="6F821D3E" w14:textId="77777777" w:rsidR="00C61F21" w:rsidRDefault="00C61F21" w:rsidP="00C61F21">
      <w:pPr>
        <w:spacing w:after="40" w:line="240" w:lineRule="auto"/>
        <w:rPr>
          <w:rFonts w:ascii="Calibri" w:eastAsia="Calibri" w:hAnsi="Calibri" w:cs="Calibri"/>
          <w:sz w:val="20"/>
          <w:szCs w:val="20"/>
        </w:rPr>
      </w:pPr>
      <w:r w:rsidRPr="5C5CA243">
        <w:rPr>
          <w:rFonts w:ascii="Calibri" w:eastAsia="Calibri" w:hAnsi="Calibri" w:cs="Calibri"/>
          <w:sz w:val="20"/>
          <w:szCs w:val="20"/>
          <w:u w:val="single"/>
        </w:rPr>
        <w:t>McMurray’s - Medial</w:t>
      </w:r>
      <w:r w:rsidRPr="5C5CA243">
        <w:rPr>
          <w:rFonts w:ascii="Calibri" w:eastAsia="Calibri" w:hAnsi="Calibri" w:cs="Calibri"/>
          <w:sz w:val="20"/>
          <w:szCs w:val="20"/>
        </w:rPr>
        <w:t>: Place the fingers over joint line. Fully flex the knee and externally rotate the leg. Then apply valgus stress and extend the knee. Pain and click indicate medial meniscal damage.</w:t>
      </w:r>
    </w:p>
    <w:p w14:paraId="6DA8CC28" w14:textId="77777777" w:rsidR="00C61F21" w:rsidRDefault="00C61F21" w:rsidP="00C61F21">
      <w:pPr>
        <w:spacing w:after="40" w:line="240" w:lineRule="auto"/>
        <w:rPr>
          <w:rFonts w:ascii="Calibri" w:eastAsia="Calibri" w:hAnsi="Calibri" w:cs="Calibri"/>
          <w:sz w:val="20"/>
          <w:szCs w:val="20"/>
        </w:rPr>
      </w:pPr>
      <w:r w:rsidRPr="5C5CA243">
        <w:rPr>
          <w:rFonts w:ascii="Calibri" w:eastAsia="Calibri" w:hAnsi="Calibri" w:cs="Calibri"/>
          <w:sz w:val="20"/>
          <w:szCs w:val="20"/>
          <w:u w:val="single"/>
        </w:rPr>
        <w:t>McMurray’s - Lateral</w:t>
      </w:r>
      <w:r w:rsidRPr="5C5CA243">
        <w:rPr>
          <w:rFonts w:ascii="Calibri" w:eastAsia="Calibri" w:hAnsi="Calibri" w:cs="Calibri"/>
          <w:sz w:val="20"/>
          <w:szCs w:val="20"/>
        </w:rPr>
        <w:t xml:space="preserve">: Place the fingers over joint line. Fully flex the knee and internally rotate the leg. Apply </w:t>
      </w:r>
      <w:proofErr w:type="spellStart"/>
      <w:r w:rsidRPr="5C5CA243">
        <w:rPr>
          <w:rFonts w:ascii="Calibri" w:eastAsia="Calibri" w:hAnsi="Calibri" w:cs="Calibri"/>
          <w:sz w:val="20"/>
          <w:szCs w:val="20"/>
        </w:rPr>
        <w:t>varus</w:t>
      </w:r>
      <w:proofErr w:type="spellEnd"/>
      <w:r w:rsidRPr="5C5CA243">
        <w:rPr>
          <w:rFonts w:ascii="Calibri" w:eastAsia="Calibri" w:hAnsi="Calibri" w:cs="Calibri"/>
          <w:sz w:val="20"/>
          <w:szCs w:val="20"/>
        </w:rPr>
        <w:t xml:space="preserve"> stress and extend the knee. Pain and click indicate medial meniscal damage.</w:t>
      </w:r>
    </w:p>
    <w:p w14:paraId="3311C58F" w14:textId="77777777" w:rsidR="00376D31" w:rsidRDefault="00376D31" w:rsidP="00376D31">
      <w:pPr>
        <w:spacing w:after="40" w:line="240" w:lineRule="auto"/>
        <w:rPr>
          <w:rFonts w:ascii="Calibri" w:eastAsia="Calibri" w:hAnsi="Calibri" w:cs="Calibri"/>
          <w:b/>
          <w:bCs/>
          <w:sz w:val="20"/>
          <w:szCs w:val="20"/>
        </w:rPr>
      </w:pPr>
      <w:r w:rsidRPr="5C5CA243">
        <w:rPr>
          <w:rFonts w:ascii="Calibri" w:eastAsia="Calibri" w:hAnsi="Calibri" w:cs="Calibri"/>
          <w:b/>
          <w:bCs/>
          <w:sz w:val="20"/>
          <w:szCs w:val="20"/>
        </w:rPr>
        <w:t>Standing Tests</w:t>
      </w:r>
    </w:p>
    <w:p w14:paraId="1847F4E1" w14:textId="4886A743" w:rsidR="00313A68" w:rsidRPr="00313A68" w:rsidRDefault="00313A68" w:rsidP="00313A68">
      <w:pPr>
        <w:spacing w:after="40" w:line="240" w:lineRule="auto"/>
        <w:rPr>
          <w:rFonts w:ascii="Calibri" w:eastAsia="Calibri" w:hAnsi="Calibri" w:cs="Calibri"/>
          <w:sz w:val="20"/>
          <w:szCs w:val="20"/>
        </w:rPr>
      </w:pPr>
      <w:r>
        <w:rPr>
          <w:rFonts w:ascii="Calibri" w:eastAsia="Calibri" w:hAnsi="Calibri" w:cs="Calibri"/>
          <w:sz w:val="20"/>
          <w:szCs w:val="20"/>
        </w:rPr>
        <w:t>**</w:t>
      </w:r>
      <w:r w:rsidRPr="00313A68">
        <w:rPr>
          <w:rFonts w:cstheme="minorHAnsi"/>
          <w:sz w:val="20"/>
          <w:szCs w:val="20"/>
        </w:rPr>
        <w:t xml:space="preserve"> </w:t>
      </w:r>
      <w:r w:rsidRPr="00313A68">
        <w:rPr>
          <w:rFonts w:ascii="Calibri" w:eastAsia="Calibri" w:hAnsi="Calibri" w:cs="Calibri"/>
          <w:sz w:val="20"/>
          <w:szCs w:val="20"/>
        </w:rPr>
        <w:t>Test</w:t>
      </w:r>
      <w:r>
        <w:rPr>
          <w:rFonts w:ascii="Calibri" w:eastAsia="Calibri" w:hAnsi="Calibri" w:cs="Calibri"/>
          <w:sz w:val="20"/>
          <w:szCs w:val="20"/>
        </w:rPr>
        <w:t>s</w:t>
      </w:r>
      <w:r w:rsidRPr="00313A68">
        <w:rPr>
          <w:rFonts w:ascii="Calibri" w:eastAsia="Calibri" w:hAnsi="Calibri" w:cs="Calibri"/>
          <w:sz w:val="20"/>
          <w:szCs w:val="20"/>
        </w:rPr>
        <w:t xml:space="preserve"> performed if you suspect meniscal pathology and patient doesn’t have significant OA which would cause pain with weight bearing</w:t>
      </w:r>
      <w:r>
        <w:rPr>
          <w:rFonts w:ascii="Calibri" w:eastAsia="Calibri" w:hAnsi="Calibri" w:cs="Calibri"/>
          <w:sz w:val="20"/>
          <w:szCs w:val="20"/>
        </w:rPr>
        <w:t xml:space="preserve"> maneuvers</w:t>
      </w:r>
    </w:p>
    <w:p w14:paraId="4BD4CC5A" w14:textId="154766E1" w:rsidR="00376D31" w:rsidRPr="00313A68" w:rsidRDefault="00376D31" w:rsidP="00376D31">
      <w:pPr>
        <w:spacing w:after="40" w:line="240" w:lineRule="auto"/>
        <w:rPr>
          <w:rFonts w:ascii="Calibri" w:eastAsia="Calibri" w:hAnsi="Calibri" w:cs="Calibri"/>
          <w:sz w:val="20"/>
          <w:szCs w:val="20"/>
        </w:rPr>
      </w:pPr>
      <w:r w:rsidRPr="5C5CA243">
        <w:rPr>
          <w:rFonts w:ascii="Calibri" w:eastAsia="Calibri" w:hAnsi="Calibri" w:cs="Calibri"/>
          <w:sz w:val="20"/>
          <w:szCs w:val="20"/>
          <w:u w:val="single"/>
        </w:rPr>
        <w:t>Thessaly test for Meniscus</w:t>
      </w:r>
      <w:r w:rsidRPr="5C5CA243">
        <w:rPr>
          <w:rFonts w:ascii="Calibri" w:eastAsia="Calibri" w:hAnsi="Calibri" w:cs="Calibri"/>
          <w:sz w:val="20"/>
          <w:szCs w:val="20"/>
        </w:rPr>
        <w:t xml:space="preserve">: </w:t>
      </w:r>
      <w:r>
        <w:rPr>
          <w:rFonts w:ascii="Calibri" w:eastAsia="Calibri" w:hAnsi="Calibri" w:cs="Calibri"/>
          <w:sz w:val="20"/>
          <w:szCs w:val="20"/>
        </w:rPr>
        <w:t>Patient s</w:t>
      </w:r>
      <w:r w:rsidRPr="5C5CA243">
        <w:rPr>
          <w:rFonts w:ascii="Calibri" w:eastAsia="Calibri" w:hAnsi="Calibri" w:cs="Calibri"/>
          <w:sz w:val="20"/>
          <w:szCs w:val="20"/>
        </w:rPr>
        <w:t>tand</w:t>
      </w:r>
      <w:r>
        <w:rPr>
          <w:rFonts w:ascii="Calibri" w:eastAsia="Calibri" w:hAnsi="Calibri" w:cs="Calibri"/>
          <w:sz w:val="20"/>
          <w:szCs w:val="20"/>
        </w:rPr>
        <w:t>s</w:t>
      </w:r>
      <w:r w:rsidRPr="5C5CA243">
        <w:rPr>
          <w:rFonts w:ascii="Calibri" w:eastAsia="Calibri" w:hAnsi="Calibri" w:cs="Calibri"/>
          <w:sz w:val="20"/>
          <w:szCs w:val="20"/>
        </w:rPr>
        <w:t xml:space="preserve"> on one leg, </w:t>
      </w:r>
      <w:r>
        <w:rPr>
          <w:rFonts w:ascii="Calibri" w:eastAsia="Calibri" w:hAnsi="Calibri" w:cs="Calibri"/>
          <w:sz w:val="20"/>
          <w:szCs w:val="20"/>
        </w:rPr>
        <w:t>knee flexed</w:t>
      </w:r>
      <w:r w:rsidRPr="5C5CA243">
        <w:rPr>
          <w:rFonts w:ascii="Calibri" w:eastAsia="Calibri" w:hAnsi="Calibri" w:cs="Calibri"/>
          <w:sz w:val="20"/>
          <w:szCs w:val="20"/>
        </w:rPr>
        <w:t xml:space="preserve"> to 20 degrees, </w:t>
      </w:r>
      <w:r>
        <w:rPr>
          <w:rFonts w:ascii="Calibri" w:eastAsia="Calibri" w:hAnsi="Calibri" w:cs="Calibri"/>
          <w:sz w:val="20"/>
          <w:szCs w:val="20"/>
        </w:rPr>
        <w:t xml:space="preserve">then pivots to </w:t>
      </w:r>
      <w:r w:rsidRPr="5C5CA243">
        <w:rPr>
          <w:rFonts w:ascii="Calibri" w:eastAsia="Calibri" w:hAnsi="Calibri" w:cs="Calibri"/>
          <w:sz w:val="20"/>
          <w:szCs w:val="20"/>
        </w:rPr>
        <w:t>rotate femur on tibia medially and laterally</w:t>
      </w:r>
      <w:r w:rsidRPr="00313A68">
        <w:rPr>
          <w:rFonts w:ascii="Calibri" w:eastAsia="Calibri" w:hAnsi="Calibri" w:cs="Calibri"/>
          <w:b/>
          <w:sz w:val="20"/>
          <w:szCs w:val="20"/>
        </w:rPr>
        <w:t>.</w:t>
      </w:r>
      <w:r>
        <w:rPr>
          <w:rFonts w:ascii="Calibri" w:eastAsia="Calibri" w:hAnsi="Calibri" w:cs="Calibri"/>
          <w:sz w:val="20"/>
          <w:szCs w:val="20"/>
        </w:rPr>
        <w:t xml:space="preserve"> Foot stays planted.</w:t>
      </w:r>
      <w:r w:rsidRPr="5C5CA243">
        <w:rPr>
          <w:rFonts w:ascii="Calibri" w:eastAsia="Calibri" w:hAnsi="Calibri" w:cs="Calibri"/>
          <w:sz w:val="20"/>
          <w:szCs w:val="20"/>
        </w:rPr>
        <w:t xml:space="preserve"> If medial pain when pivot medially then concern for medial meniscus tear. If lateral pain when pivoting laterally then concern for lateral meniscus tear. </w:t>
      </w:r>
    </w:p>
    <w:p w14:paraId="73167949" w14:textId="7986EB15" w:rsidR="007F5E4C" w:rsidRPr="00376D31" w:rsidRDefault="00376D31" w:rsidP="00376D31">
      <w:pPr>
        <w:spacing w:after="40" w:line="240" w:lineRule="auto"/>
        <w:rPr>
          <w:rFonts w:ascii="Calibri" w:eastAsia="Calibri" w:hAnsi="Calibri" w:cs="Calibri"/>
          <w:sz w:val="20"/>
          <w:szCs w:val="20"/>
        </w:rPr>
      </w:pPr>
      <w:r w:rsidRPr="5C5CA243">
        <w:rPr>
          <w:rFonts w:ascii="Calibri" w:eastAsia="Calibri" w:hAnsi="Calibri" w:cs="Calibri"/>
          <w:sz w:val="20"/>
          <w:szCs w:val="20"/>
          <w:u w:val="single"/>
        </w:rPr>
        <w:t>Squat test for Meniscus</w:t>
      </w:r>
      <w:r w:rsidRPr="5C5CA243">
        <w:rPr>
          <w:rFonts w:ascii="Calibri" w:eastAsia="Calibri" w:hAnsi="Calibri" w:cs="Calibri"/>
          <w:sz w:val="20"/>
          <w:szCs w:val="20"/>
        </w:rPr>
        <w:t>: Patient stands while the examiner holds their hands for balance. The patien</w:t>
      </w:r>
      <w:r>
        <w:rPr>
          <w:rFonts w:ascii="Calibri" w:eastAsia="Calibri" w:hAnsi="Calibri" w:cs="Calibri"/>
          <w:sz w:val="20"/>
          <w:szCs w:val="20"/>
        </w:rPr>
        <w:t>t squats down as low as is comfortable</w:t>
      </w:r>
      <w:r w:rsidRPr="5C5CA243">
        <w:rPr>
          <w:rFonts w:ascii="Calibri" w:eastAsia="Calibri" w:hAnsi="Calibri" w:cs="Calibri"/>
          <w:sz w:val="20"/>
          <w:szCs w:val="20"/>
        </w:rPr>
        <w:t xml:space="preserve">. The test is positive for a meniscal tear if there is pain at the medial or posterior joint line or a feeling of locking during knee flexion.  </w:t>
      </w:r>
    </w:p>
    <w:sectPr w:rsidR="007F5E4C" w:rsidRPr="00376D31" w:rsidSect="00313A68">
      <w:headerReference w:type="default" r:id="rId7"/>
      <w:pgSz w:w="12240" w:h="15840"/>
      <w:pgMar w:top="1080" w:right="1080" w:bottom="108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7EF69" w14:textId="77777777" w:rsidR="003B2F34" w:rsidRDefault="003B2F34" w:rsidP="00387F47">
      <w:pPr>
        <w:spacing w:after="0" w:line="240" w:lineRule="auto"/>
      </w:pPr>
      <w:r>
        <w:separator/>
      </w:r>
    </w:p>
  </w:endnote>
  <w:endnote w:type="continuationSeparator" w:id="0">
    <w:p w14:paraId="02F5945C" w14:textId="77777777" w:rsidR="003B2F34" w:rsidRDefault="003B2F34" w:rsidP="00387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7AFCC" w14:textId="77777777" w:rsidR="003B2F34" w:rsidRDefault="003B2F34" w:rsidP="00387F47">
      <w:pPr>
        <w:spacing w:after="0" w:line="240" w:lineRule="auto"/>
      </w:pPr>
      <w:r>
        <w:separator/>
      </w:r>
    </w:p>
  </w:footnote>
  <w:footnote w:type="continuationSeparator" w:id="0">
    <w:p w14:paraId="541D12E8" w14:textId="77777777" w:rsidR="003B2F34" w:rsidRDefault="003B2F34" w:rsidP="00387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75C86" w14:textId="6788E9C2" w:rsidR="00387F47" w:rsidRDefault="00516D1C" w:rsidP="00516D1C">
    <w:r>
      <w:t>ACP 2020 Clinical skills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06F0D"/>
    <w:multiLevelType w:val="hybridMultilevel"/>
    <w:tmpl w:val="3A1E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D3993"/>
    <w:multiLevelType w:val="hybridMultilevel"/>
    <w:tmpl w:val="46B6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D39CC"/>
    <w:multiLevelType w:val="hybridMultilevel"/>
    <w:tmpl w:val="FA6C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72498"/>
    <w:multiLevelType w:val="hybridMultilevel"/>
    <w:tmpl w:val="373C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E08F5"/>
    <w:multiLevelType w:val="hybridMultilevel"/>
    <w:tmpl w:val="9EA8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AF8"/>
    <w:rsid w:val="00060BD0"/>
    <w:rsid w:val="000C0F85"/>
    <w:rsid w:val="000C42B7"/>
    <w:rsid w:val="00116A79"/>
    <w:rsid w:val="00134A58"/>
    <w:rsid w:val="00141082"/>
    <w:rsid w:val="0016056F"/>
    <w:rsid w:val="001B61CA"/>
    <w:rsid w:val="001F6E0C"/>
    <w:rsid w:val="00313A68"/>
    <w:rsid w:val="00376D31"/>
    <w:rsid w:val="00387F47"/>
    <w:rsid w:val="003B2F34"/>
    <w:rsid w:val="003E5CE7"/>
    <w:rsid w:val="00456AF8"/>
    <w:rsid w:val="00516D1C"/>
    <w:rsid w:val="005B1476"/>
    <w:rsid w:val="005D1BB0"/>
    <w:rsid w:val="0069137D"/>
    <w:rsid w:val="007F5E4C"/>
    <w:rsid w:val="008A7ACA"/>
    <w:rsid w:val="008B2433"/>
    <w:rsid w:val="008C0288"/>
    <w:rsid w:val="009D72D6"/>
    <w:rsid w:val="00AA5417"/>
    <w:rsid w:val="00AB2AA3"/>
    <w:rsid w:val="00AF4115"/>
    <w:rsid w:val="00B015F6"/>
    <w:rsid w:val="00C20DDC"/>
    <w:rsid w:val="00C44EF7"/>
    <w:rsid w:val="00C51E48"/>
    <w:rsid w:val="00C61F21"/>
    <w:rsid w:val="00C73A2F"/>
    <w:rsid w:val="00CB0851"/>
    <w:rsid w:val="00CB361F"/>
    <w:rsid w:val="00CD250C"/>
    <w:rsid w:val="00D15FC5"/>
    <w:rsid w:val="00D374B6"/>
    <w:rsid w:val="00D42620"/>
    <w:rsid w:val="00D470BA"/>
    <w:rsid w:val="00DB3DE8"/>
    <w:rsid w:val="00EB4B21"/>
    <w:rsid w:val="00F43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57ECC"/>
  <w15:docId w15:val="{F8606B62-1527-408F-915C-71C6FF08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F47"/>
  </w:style>
  <w:style w:type="paragraph" w:styleId="Footer">
    <w:name w:val="footer"/>
    <w:basedOn w:val="Normal"/>
    <w:link w:val="FooterChar"/>
    <w:uiPriority w:val="99"/>
    <w:unhideWhenUsed/>
    <w:rsid w:val="00387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F47"/>
  </w:style>
  <w:style w:type="table" w:styleId="TableGrid">
    <w:name w:val="Table Grid"/>
    <w:basedOn w:val="TableNormal"/>
    <w:uiPriority w:val="59"/>
    <w:rsid w:val="001B6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85"/>
    <w:rPr>
      <w:rFonts w:ascii="Tahoma" w:hAnsi="Tahoma" w:cs="Tahoma"/>
      <w:sz w:val="16"/>
      <w:szCs w:val="16"/>
    </w:rPr>
  </w:style>
  <w:style w:type="paragraph" w:styleId="ListParagraph">
    <w:name w:val="List Paragraph"/>
    <w:basedOn w:val="Normal"/>
    <w:uiPriority w:val="34"/>
    <w:qFormat/>
    <w:rsid w:val="009D7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Veterans Affairs</dc:creator>
  <cp:keywords/>
  <dc:description/>
  <cp:lastModifiedBy>Kalli Sanchez</cp:lastModifiedBy>
  <cp:revision>4</cp:revision>
  <cp:lastPrinted>2017-07-13T21:30:00Z</cp:lastPrinted>
  <dcterms:created xsi:type="dcterms:W3CDTF">2020-02-08T00:42:00Z</dcterms:created>
  <dcterms:modified xsi:type="dcterms:W3CDTF">2020-02-08T00:44:00Z</dcterms:modified>
</cp:coreProperties>
</file>